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63" w:rsidRDefault="00C31363" w:rsidP="009E0B5E">
      <w:pPr>
        <w:spacing w:line="220" w:lineRule="atLeast"/>
        <w:jc w:val="center"/>
        <w:rPr>
          <w:rFonts w:eastAsia="宋体"/>
          <w:b/>
          <w:sz w:val="30"/>
          <w:szCs w:val="30"/>
        </w:rPr>
      </w:pPr>
    </w:p>
    <w:p w:rsidR="00AD235B" w:rsidRDefault="00E73FC2" w:rsidP="009E0B5E">
      <w:pPr>
        <w:spacing w:line="220" w:lineRule="atLeast"/>
        <w:jc w:val="center"/>
        <w:rPr>
          <w:rFonts w:eastAsia="宋体"/>
          <w:b/>
          <w:sz w:val="30"/>
          <w:szCs w:val="30"/>
        </w:rPr>
      </w:pPr>
      <w:r w:rsidRPr="009E0B5E">
        <w:rPr>
          <w:rFonts w:eastAsia="宋体" w:hint="eastAsia"/>
          <w:b/>
          <w:sz w:val="30"/>
          <w:szCs w:val="30"/>
        </w:rPr>
        <w:t>暨南大学</w:t>
      </w:r>
      <w:r w:rsidR="00AD235B">
        <w:rPr>
          <w:rFonts w:eastAsia="宋体" w:hint="eastAsia"/>
          <w:b/>
          <w:sz w:val="30"/>
          <w:szCs w:val="30"/>
        </w:rPr>
        <w:t>第二临床医学院</w:t>
      </w:r>
      <w:r w:rsidRPr="009E0B5E">
        <w:rPr>
          <w:rFonts w:eastAsia="宋体" w:hint="eastAsia"/>
          <w:b/>
          <w:sz w:val="30"/>
          <w:szCs w:val="30"/>
        </w:rPr>
        <w:t>临床医学博</w:t>
      </w:r>
      <w:r w:rsidR="001E3D6F" w:rsidRPr="009E0B5E">
        <w:rPr>
          <w:rFonts w:eastAsia="宋体" w:hint="eastAsia"/>
          <w:b/>
          <w:sz w:val="30"/>
          <w:szCs w:val="30"/>
        </w:rPr>
        <w:t>士</w:t>
      </w:r>
      <w:r w:rsidRPr="009E0B5E">
        <w:rPr>
          <w:rFonts w:eastAsia="宋体" w:hint="eastAsia"/>
          <w:b/>
          <w:sz w:val="30"/>
          <w:szCs w:val="30"/>
        </w:rPr>
        <w:t>后流动站专家组</w:t>
      </w:r>
      <w:r w:rsidR="007F4336">
        <w:rPr>
          <w:rFonts w:eastAsia="宋体" w:hint="eastAsia"/>
          <w:b/>
          <w:sz w:val="30"/>
          <w:szCs w:val="30"/>
        </w:rPr>
        <w:t>入站</w:t>
      </w:r>
    </w:p>
    <w:p w:rsidR="004358AB" w:rsidRPr="009E0B5E" w:rsidRDefault="00E73FC2" w:rsidP="009E0B5E">
      <w:pPr>
        <w:spacing w:line="220" w:lineRule="atLeast"/>
        <w:jc w:val="center"/>
        <w:rPr>
          <w:rFonts w:eastAsia="宋体"/>
          <w:b/>
          <w:sz w:val="30"/>
          <w:szCs w:val="30"/>
        </w:rPr>
      </w:pPr>
      <w:r w:rsidRPr="009E0B5E">
        <w:rPr>
          <w:rFonts w:eastAsia="宋体" w:hint="eastAsia"/>
          <w:b/>
          <w:sz w:val="30"/>
          <w:szCs w:val="30"/>
        </w:rPr>
        <w:t>审议会议纪要</w:t>
      </w:r>
    </w:p>
    <w:p w:rsidR="00E73FC2" w:rsidRPr="00B52144" w:rsidRDefault="00E73FC2" w:rsidP="00D31D50">
      <w:pPr>
        <w:spacing w:line="220" w:lineRule="atLeast"/>
        <w:rPr>
          <w:rFonts w:eastAsia="宋体"/>
        </w:rPr>
      </w:pPr>
    </w:p>
    <w:p w:rsidR="00D74BD6" w:rsidRPr="00837FD3" w:rsidRDefault="00E61C35" w:rsidP="005216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审议</w:t>
      </w:r>
      <w:r w:rsidR="00D74BD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时间：</w:t>
      </w:r>
      <w:r w:rsidR="00FD333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2018</w:t>
      </w:r>
      <w:r w:rsidR="00D74BD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294A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07</w:t>
      </w:r>
      <w:r w:rsidR="00D74BD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294A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02</w:t>
      </w:r>
      <w:r w:rsidR="00D74BD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</w:t>
      </w:r>
      <w:r w:rsidR="00785E4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上午</w:t>
      </w:r>
    </w:p>
    <w:p w:rsidR="00D74BD6" w:rsidRPr="00837FD3" w:rsidRDefault="00D74BD6" w:rsidP="005216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地点：</w:t>
      </w:r>
      <w:r w:rsid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深圳市人民医院行政楼7楼会议厅</w:t>
      </w:r>
    </w:p>
    <w:p w:rsidR="00D74BD6" w:rsidRPr="00837FD3" w:rsidRDefault="00FD3336" w:rsidP="005216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主持人：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余小舫</w:t>
      </w:r>
      <w:r w:rsidR="00DC227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深圳市人民医院院副党委书记</w:t>
      </w:r>
      <w:r w:rsidR="00DC227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:rsidR="00F748C0" w:rsidRDefault="00FD3336" w:rsidP="00672D2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专家组</w:t>
      </w:r>
      <w:r w:rsidR="00E61C35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成员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：</w:t>
      </w:r>
    </w:p>
    <w:p w:rsidR="00672D23" w:rsidRPr="00672D23" w:rsidRDefault="00F748C0" w:rsidP="00672D2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余小舫   深圳市人民医院</w:t>
      </w:r>
      <w:r w:rsid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院副党委书记</w:t>
      </w:r>
      <w:r w:rsid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肝胆外科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主任</w:t>
      </w:r>
      <w:r w:rsid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教授</w:t>
      </w:r>
    </w:p>
    <w:p w:rsidR="00672D23" w:rsidRPr="00672D23" w:rsidRDefault="00F748C0" w:rsidP="00672D2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李富荣   深圳市人民医院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科研科科长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转化医学主任，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教授</w:t>
      </w:r>
    </w:p>
    <w:p w:rsidR="00672D23" w:rsidRPr="00672D23" w:rsidRDefault="00672D23" w:rsidP="00672D2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</w:t>
      </w:r>
      <w:r w:rsidR="00F748C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</w:t>
      </w:r>
      <w:r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王立生   深圳市人民医院</w:t>
      </w:r>
      <w:r w:rsidR="00F748C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消化内科</w:t>
      </w:r>
      <w:r w:rsidR="00F748C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主任，教授</w:t>
      </w:r>
    </w:p>
    <w:p w:rsidR="00672D23" w:rsidRPr="00672D23" w:rsidRDefault="00F748C0" w:rsidP="00672D2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张欣洲   深圳市人民医院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肾内科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主任，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教授</w:t>
      </w:r>
    </w:p>
    <w:p w:rsidR="00672D23" w:rsidRPr="00672D23" w:rsidRDefault="00F748C0" w:rsidP="00672D2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邹良玉   深圳市人民医院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，神经内科主任，</w:t>
      </w:r>
      <w:r w:rsidR="00672D23" w:rsidRPr="00672D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教授</w:t>
      </w:r>
    </w:p>
    <w:p w:rsidR="00B36DF2" w:rsidRDefault="00322B82" w:rsidP="005216D8"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记录者：</w:t>
      </w:r>
      <w:r w:rsidR="00FA22B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陈德珩</w:t>
      </w:r>
    </w:p>
    <w:p w:rsidR="00322B82" w:rsidRPr="00837FD3" w:rsidRDefault="00941EF3" w:rsidP="005216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审议事项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：</w:t>
      </w:r>
      <w:r w:rsidR="00F101E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对任惠霞</w:t>
      </w:r>
      <w:r w:rsidR="00E309F4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博士的博士后进站资格及科研能力进行考察</w:t>
      </w:r>
    </w:p>
    <w:p w:rsidR="001E3D6F" w:rsidRPr="00837FD3" w:rsidRDefault="00E309F4" w:rsidP="005216D8">
      <w:pPr>
        <w:spacing w:line="360" w:lineRule="auto"/>
        <w:ind w:left="1920" w:hangingChars="800" w:hanging="19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审议程序：1.申请人做</w:t>
      </w:r>
      <w:r w:rsidR="007147C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入站学术</w:t>
      </w: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汇报</w:t>
      </w:r>
    </w:p>
    <w:p w:rsidR="00322B82" w:rsidRPr="00677316" w:rsidRDefault="00F101ED" w:rsidP="00677316">
      <w:pPr>
        <w:spacing w:line="360" w:lineRule="auto"/>
        <w:ind w:leftChars="650" w:left="1430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0E2ED8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</w:t>
      </w:r>
      <w:r w:rsidR="001E3D6F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就</w:t>
      </w:r>
      <w:r w:rsidR="007B18A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其</w:t>
      </w:r>
      <w:r w:rsidR="00B52144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进站研究计划“</w:t>
      </w:r>
      <w:r w:rsidR="00677316" w:rsidRPr="00677316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基于大脑皮层神经调控的老年痴呆症精准诊治研究</w:t>
      </w:r>
      <w:r w:rsidR="00B52144" w:rsidRPr="0067731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</w:t>
      </w:r>
      <w:r w:rsidR="00B52144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B23AAC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研究背景、研究内容、研究意义及目前研究工作进展进行</w:t>
      </w:r>
      <w:r w:rsidR="00751804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了学术</w:t>
      </w:r>
      <w:r w:rsidR="007B18A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汇报</w:t>
      </w:r>
      <w:r w:rsidR="00C31363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E309F4" w:rsidRPr="00837FD3" w:rsidRDefault="00E309F4" w:rsidP="005216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2.问答环节</w:t>
      </w:r>
    </w:p>
    <w:p w:rsidR="00DD25F8" w:rsidRPr="00837FD3" w:rsidRDefault="00C0526F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评审专家对</w:t>
      </w:r>
      <w:r w:rsidR="0067731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3743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</w:t>
      </w:r>
      <w:r w:rsidR="006B335D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博士在读期间发表文章、学术水平、科研能力及综合素质进行</w:t>
      </w:r>
      <w:r w:rsidR="003528AF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提问</w:t>
      </w: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考核，对博士后期间拟研究方向进行</w:t>
      </w:r>
      <w:r w:rsidR="003528AF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提问及</w:t>
      </w: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评估。</w:t>
      </w:r>
      <w:r w:rsidR="0067731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B21D9C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博士对专家提出的问题一一作答。</w:t>
      </w:r>
    </w:p>
    <w:p w:rsidR="00F72201" w:rsidRPr="00837FD3" w:rsidRDefault="003F007E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余小舫</w:t>
      </w:r>
      <w:r w:rsidR="002E6BB9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副院长：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请问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</w:t>
      </w:r>
      <w:r w:rsidR="0018035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经颅磁刺激（</w:t>
      </w:r>
      <w:r w:rsidR="00180358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</w:t>
      </w:r>
      <w:r w:rsidR="0018035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）的作用原理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C013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临床上确定其有效性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吗？ </w:t>
      </w:r>
    </w:p>
    <w:p w:rsidR="00F72201" w:rsidRPr="00837FD3" w:rsidRDefault="003F007E" w:rsidP="00223547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博士：</w:t>
      </w:r>
      <w:r w:rsid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</w:t>
      </w:r>
      <w:r w:rsidR="008260A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是一种无痛无创伤的治疗</w:t>
      </w:r>
      <w:r w:rsidR="0082771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技术，主要</w:t>
      </w:r>
      <w:r w:rsidR="00827719" w:rsidRPr="0082771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利用脉冲磁场作用于中枢神经系统（主要是大脑），改变皮层神经细胞的膜电位，使之产生感应电流，影响脑内代谢和神经电活动，从而引起一系列生理生化反应。</w:t>
      </w:r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近年来，重复经颅磁刺激（repetitive </w:t>
      </w:r>
      <w:proofErr w:type="spellStart"/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transcranial</w:t>
      </w:r>
      <w:proofErr w:type="spellEnd"/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magnetic stimulation, </w:t>
      </w:r>
      <w:proofErr w:type="spellStart"/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proofErr w:type="spellEnd"/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）在神经系统疾病治疗中的作用得到广泛关注。2008年，美国FDA批准了</w:t>
      </w:r>
      <w:proofErr w:type="spellStart"/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proofErr w:type="spellEnd"/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对抑郁症的治疗。RTMS在</w:t>
      </w:r>
      <w:r w:rsidR="00AD235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阿尔兹海默症</w:t>
      </w:r>
      <w:r w:rsidR="00354BB2" w:rsidRPr="00354BB2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、帕金森病、脑卒中等疾病治疗中也显示出了较好的疗效</w:t>
      </w:r>
      <w:r w:rsidR="0022354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9B56E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目前因为治疗方法及评定有效性方法不统一，导致</w:t>
      </w:r>
      <w:r w:rsidR="009B56E6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</w:t>
      </w:r>
      <w:r w:rsidR="009B56E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的治疗得不到很好的应用，</w:t>
      </w:r>
      <w:r w:rsidR="0022354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值得我们进一步去探索</w:t>
      </w:r>
      <w:r w:rsidR="00223547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</w:t>
      </w:r>
      <w:r w:rsidR="009B56E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在神经疾病中的具体作用。</w:t>
      </w:r>
    </w:p>
    <w:p w:rsidR="00F72201" w:rsidRPr="00837FD3" w:rsidRDefault="009B56E6" w:rsidP="005216D8">
      <w:pPr>
        <w:spacing w:line="360" w:lineRule="auto"/>
        <w:ind w:firstLineChars="600" w:firstLine="14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李富荣</w:t>
      </w:r>
      <w:r w:rsidR="002C5733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>教授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：下一步有没有考虑和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基础研究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相结合？</w:t>
      </w:r>
    </w:p>
    <w:p w:rsidR="00F72201" w:rsidRPr="00837FD3" w:rsidRDefault="003F007E" w:rsidP="00FC02BF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博士：</w:t>
      </w:r>
      <w:r w:rsidR="00FC02BF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我们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首先利用临床病人的治疗反馈</w:t>
      </w:r>
      <w:r w:rsidR="00404B5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，通过大数据分析总结</w:t>
      </w:r>
      <w:r w:rsidR="00404B56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 w:rsidR="00404B5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治疗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阿尔兹海默症（</w:t>
      </w:r>
      <w:r w:rsidR="00404B56">
        <w:rPr>
          <w:rFonts w:asciiTheme="minorEastAsia" w:eastAsiaTheme="minorEastAsia" w:hAnsiTheme="minorEastAsia"/>
          <w:color w:val="000000" w:themeColor="text1"/>
          <w:sz w:val="24"/>
          <w:szCs w:val="24"/>
        </w:rPr>
        <w:t>AD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  <w:r w:rsidR="00404B5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的有效性位点以及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有效参数。</w:t>
      </w:r>
      <w:r w:rsidR="00D115FD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>要研究大脑的功能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连接</w:t>
      </w:r>
      <w:r w:rsidR="00D115FD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，理解正常细胞信号通路，以及脑的病理性功能是必须的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。因此我们也需要进一步去探索</w:t>
      </w:r>
      <w:r w:rsidR="00D115FD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有效性的机制。所以在实验的后期，我们希望能够和基础合作，利用动物来揭示</w:t>
      </w:r>
      <w:r w:rsidR="00D115FD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有效性的机制。以期能够将</w:t>
      </w:r>
      <w:r w:rsidR="00D115FD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 w:rsidR="00D115F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的治疗推及到其他神经疾病的治疗中。</w:t>
      </w:r>
    </w:p>
    <w:p w:rsidR="00F72201" w:rsidRPr="00837FD3" w:rsidRDefault="00D115FD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王立生</w:t>
      </w:r>
      <w:r w:rsidR="002E6BB9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教授：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为什么选择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AD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作为研究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疗效的疾病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？具体怎么操作？</w:t>
      </w:r>
    </w:p>
    <w:p w:rsidR="00AD235B" w:rsidRDefault="003F007E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博士：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首先从流行病学来说：</w:t>
      </w:r>
      <w:r w:rsidR="00DD68B9" w:rsidRP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AD是一种隐匿起病的中枢神经系统退行性病变，以进行性认知功能障碍和行为损害为主要临床特征，严重影响个人生活质量，给社会和家庭带来沉重负担。</w:t>
      </w:r>
      <w:r w:rsidR="00DD68B9" w:rsidRP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2015年，全球约有900万例新发痴呆患者，预计2030年将达到7470万人。中国目前已成为世界上AD患者数量最多的国家。</w:t>
      </w:r>
    </w:p>
    <w:p w:rsidR="00AD235B" w:rsidRDefault="00AD235B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F72201" w:rsidRDefault="00DD68B9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近年来深圳市老年痴呆患者数量明显增多，成为社会保健的挑战之一。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其次从诊断学上来说：虽然</w:t>
      </w:r>
      <w:r w:rsidRP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目前国内外常采用NIA-AA或IWG-2诊断标准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，能够</w:t>
      </w:r>
      <w:r w:rsidRP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以特异性临床症状为基础，</w:t>
      </w:r>
      <w:r w:rsidRP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兼具</w:t>
      </w:r>
      <w:r w:rsidRP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相关病理学改变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但是脑脊液采集及PET检查在临床应用中均较难普及，因此有必要探索更为实用的AD</w:t>
      </w:r>
      <w:r w:rsidRP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检测手段</w:t>
      </w:r>
      <w:r w:rsidR="00AD235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从治疗手段来说：</w:t>
      </w:r>
      <w:r w:rsidRP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临床上常用乙酰胆碱酯酶抑制剂或N-甲基-D-</w:t>
      </w:r>
      <w:r w:rsidR="00AD235B">
        <w:rPr>
          <w:rFonts w:asciiTheme="minorEastAsia" w:eastAsiaTheme="minorEastAsia" w:hAnsiTheme="minorEastAsia"/>
          <w:color w:val="000000" w:themeColor="text1"/>
          <w:sz w:val="24"/>
          <w:szCs w:val="24"/>
        </w:rPr>
        <w:t>天冬氨酸受体拮抗剂，但部分患者对药物治疗反应不佳；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更为重要的是，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AD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患者的依从性比较差，难以接受</w:t>
      </w:r>
      <w:r w:rsidR="00E816A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长期的治疗疗程</w:t>
      </w:r>
      <w:r w:rsidR="00AD235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，临床上亟需新的治疗</w:t>
      </w:r>
      <w:r w:rsidR="00AD235B">
        <w:rPr>
          <w:rFonts w:asciiTheme="minorEastAsia" w:eastAsiaTheme="minorEastAsia" w:hAnsiTheme="minorEastAsia"/>
          <w:color w:val="000000" w:themeColor="text1"/>
          <w:sz w:val="24"/>
          <w:szCs w:val="24"/>
        </w:rPr>
        <w:t>AD</w:t>
      </w:r>
      <w:r w:rsidR="00AD235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的方法出现。</w:t>
      </w:r>
      <w:r w:rsidR="00E816A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因此，我们选取了</w:t>
      </w:r>
      <w:r w:rsidR="00E816AB">
        <w:rPr>
          <w:rFonts w:asciiTheme="minorEastAsia" w:eastAsiaTheme="minorEastAsia" w:hAnsiTheme="minorEastAsia"/>
          <w:color w:val="000000" w:themeColor="text1"/>
          <w:sz w:val="24"/>
          <w:szCs w:val="24"/>
        </w:rPr>
        <w:t>AD</w:t>
      </w:r>
      <w:r w:rsidR="00E816A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作为我们研究</w:t>
      </w:r>
      <w:r w:rsidR="00E816AB"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 w:rsidR="00E816A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疗效的疾病。</w:t>
      </w:r>
    </w:p>
    <w:p w:rsidR="00E816AB" w:rsidRPr="00E816AB" w:rsidRDefault="00E816AB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具体操作流程，我们首先筛选合适的入组病人，签署知情同意书后分组，然后根据治疗及对照的标准流程进行实验。对于实验组，给予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激活或者抑制频率刺激，对于对照组，给予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RTMS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假刺激。</w:t>
      </w:r>
    </w:p>
    <w:p w:rsidR="00F72201" w:rsidRPr="00837FD3" w:rsidRDefault="00E816AB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张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欣洲</w:t>
      </w:r>
      <w:r w:rsidR="00F72201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>教授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：</w:t>
      </w:r>
      <w:r w:rsidR="00D30CF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现在临床上运用的影像学不能做为诊断疾病发生的位置吗？为什么要用</w:t>
      </w:r>
      <w:r w:rsidR="00D30CF6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TMS-EEG</w:t>
      </w:r>
      <w:r w:rsidR="00D30CF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联合影像学做定位诊断？</w:t>
      </w:r>
      <w:r w:rsidR="00D30CF6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</w:t>
      </w:r>
    </w:p>
    <w:p w:rsidR="00B72312" w:rsidRDefault="003F007E" w:rsidP="00B72312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D30CF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博士：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目前我们临床上运用的</w:t>
      </w:r>
      <w:r w:rsidR="00DE42B6" w:rsidRPr="00DE42B6">
        <w:rPr>
          <w:rFonts w:asciiTheme="minorEastAsia" w:eastAsiaTheme="minorEastAsia" w:hAnsiTheme="minorEastAsia"/>
          <w:color w:val="000000" w:themeColor="text1"/>
          <w:sz w:val="24"/>
          <w:szCs w:val="24"/>
        </w:rPr>
        <w:t>神经影像学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DE42B6" w:rsidRPr="00DE42B6">
        <w:rPr>
          <w:rFonts w:asciiTheme="minorEastAsia" w:eastAsiaTheme="minorEastAsia" w:hAnsiTheme="minorEastAsia"/>
          <w:color w:val="000000" w:themeColor="text1"/>
          <w:sz w:val="24"/>
          <w:szCs w:val="24"/>
        </w:rPr>
        <w:t>可从结构和功能方面为神经系统疾病的诊断提供诸多信息，因此利用影像学手段评估AD患者脑网络形态及功能的改变</w:t>
      </w:r>
      <w:r w:rsidR="00CA2B6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相对来说是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很成熟的技术。但是相比较</w:t>
      </w:r>
      <w:r w:rsidR="00DE42B6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TMS-EEG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来说，神经影像学的时域性</w:t>
      </w:r>
      <w:r w:rsidR="0042656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分辨率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及空间分辨率</w:t>
      </w:r>
      <w:r w:rsid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比较差。时间分辨率上来说，</w:t>
      </w:r>
      <w:r w:rsidR="00DE42B6">
        <w:rPr>
          <w:rFonts w:asciiTheme="minorEastAsia" w:eastAsiaTheme="minorEastAsia" w:hAnsiTheme="minorEastAsia"/>
          <w:color w:val="000000" w:themeColor="text1"/>
          <w:sz w:val="24"/>
          <w:szCs w:val="24"/>
        </w:rPr>
        <w:t>TMS-EEG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可以在</w:t>
      </w:r>
      <w:r w:rsidR="00C3582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毫秒级别给出大脑对给予刺激做出的应答，影像学却只能捕捉到数秒甚至数分钟之后的应答</w:t>
      </w:r>
      <w:r w:rsidR="00DE42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  <w:r w:rsid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空间分辨率上来说，前者能够将脑区划分为精细的128个</w:t>
      </w:r>
      <w:r w:rsidR="00A26DB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甚至更多</w:t>
      </w:r>
      <w:r w:rsid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电极位点进行分析，而影像学的分辨率</w:t>
      </w:r>
      <w:r w:rsidR="00263C6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仅</w:t>
      </w:r>
      <w:r w:rsid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达1-3厘米</w:t>
      </w:r>
      <w:r w:rsidR="00B72312" w:rsidRP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  <w:vertAlign w:val="superscript"/>
        </w:rPr>
        <w:t>2</w:t>
      </w:r>
      <w:r w:rsid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，但是</w:t>
      </w:r>
      <w:r w:rsidR="00B72312">
        <w:rPr>
          <w:rFonts w:asciiTheme="minorEastAsia" w:eastAsiaTheme="minorEastAsia" w:hAnsiTheme="minorEastAsia"/>
          <w:color w:val="000000" w:themeColor="text1"/>
          <w:sz w:val="24"/>
          <w:szCs w:val="24"/>
        </w:rPr>
        <w:t>EEG</w:t>
      </w:r>
      <w:r w:rsidR="00B7231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仅能记录头皮脑电信号的改变，因此也需要结合脑深部结构的改变和做出综合评价。</w:t>
      </w:r>
    </w:p>
    <w:p w:rsidR="00263C67" w:rsidRDefault="00263C67" w:rsidP="00B72312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63C67" w:rsidRDefault="00263C67" w:rsidP="00B72312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F72201" w:rsidRPr="00837FD3" w:rsidRDefault="00B025A3" w:rsidP="00B72312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邹良玉</w:t>
      </w:r>
      <w:r w:rsidR="00F72201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>教授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： （1）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任博士一直上做基础研究，为何现在选择做临床课题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？（2）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对任博士来说，临床实验的难度在哪里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？</w:t>
      </w:r>
      <w:r w:rsidR="00F72201" w:rsidRPr="00837FD3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</w:t>
      </w:r>
    </w:p>
    <w:p w:rsidR="00F72201" w:rsidRPr="00837FD3" w:rsidRDefault="003F007E" w:rsidP="005216D8">
      <w:pPr>
        <w:spacing w:line="360" w:lineRule="auto"/>
        <w:ind w:leftChars="650" w:left="143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博士：（1）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我本人一直对临床有着较深的向往</w:t>
      </w:r>
      <w:r w:rsidR="00B025A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，希望能</w:t>
      </w:r>
      <w:r w:rsidR="0004746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够发现</w:t>
      </w:r>
      <w:r w:rsidR="00B025A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可以应用于解决临床亟待解决的难题的新</w:t>
      </w:r>
      <w:r w:rsidR="0004746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切入点</w:t>
      </w:r>
      <w:r w:rsidR="00B025A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04746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而且我的博士课题也是与神经疾病相关，基础知识比较扎实；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（2）</w:t>
      </w:r>
      <w:r w:rsidR="0004746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作为临床课题研究人员，所起的作用就是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桥架起</w:t>
      </w:r>
      <w:r w:rsidR="0004746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临床医生和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病人之间的联系，如上述，</w:t>
      </w:r>
      <w:r w:rsidR="00DD68B9">
        <w:rPr>
          <w:rFonts w:asciiTheme="minorEastAsia" w:eastAsiaTheme="minorEastAsia" w:hAnsiTheme="minorEastAsia"/>
          <w:color w:val="000000" w:themeColor="text1"/>
          <w:sz w:val="24"/>
          <w:szCs w:val="24"/>
        </w:rPr>
        <w:t>AD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患者认知障碍下降，严重的影响日常生活，并且对身边的家人也是很大的挑战，普遍依从性差，需要我们能够更为谨慎的处理和病人之间的关系</w:t>
      </w:r>
      <w:r w:rsidR="00F7220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DD68B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而且老年人合并其他疾病的情况很多，因此在筛选入组标准的时候需要更为严格。</w:t>
      </w:r>
    </w:p>
    <w:p w:rsidR="00C0526F" w:rsidRPr="00837FD3" w:rsidRDefault="001E3D6F" w:rsidP="005216D8">
      <w:pPr>
        <w:spacing w:line="360" w:lineRule="auto"/>
        <w:ind w:left="1920" w:hangingChars="800" w:hanging="19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</w:t>
      </w:r>
      <w:r w:rsidR="00C0526F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</w:t>
      </w: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．</w:t>
      </w:r>
      <w:r w:rsidR="003F007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3743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</w:t>
      </w:r>
      <w:r w:rsidR="00B25CD4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离场，审议</w:t>
      </w:r>
      <w:r w:rsidR="00C31363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专家</w:t>
      </w:r>
      <w:r w:rsidR="00BC779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</w:t>
      </w:r>
      <w:r w:rsidR="00C31363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进行集体评议并投票表决</w:t>
      </w:r>
      <w:r w:rsidR="006B335D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322B82" w:rsidRPr="00837FD3" w:rsidRDefault="00E61C35" w:rsidP="005216D8">
      <w:pPr>
        <w:spacing w:line="360" w:lineRule="auto"/>
        <w:ind w:leftChars="50" w:left="1310" w:hangingChars="500" w:hanging="120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审议结论：</w:t>
      </w:r>
      <w:r w:rsidR="00E15B6A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专家组</w:t>
      </w:r>
      <w:r w:rsidR="006D378B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成员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经过充分讨论、</w:t>
      </w:r>
      <w:r w:rsidR="00322049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投票</w:t>
      </w:r>
      <w:r w:rsidR="00F8599E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，做出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决定：</w:t>
      </w:r>
      <w:r w:rsidR="00BD532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同意招收</w:t>
      </w:r>
      <w:r w:rsidR="003F007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任惠霞</w:t>
      </w:r>
      <w:r w:rsidR="00F33BA8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</w:t>
      </w:r>
      <w:r w:rsidR="007147C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进入</w:t>
      </w:r>
      <w:r w:rsidR="001353A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临床医学博士后科研流动站进行科研工作</w:t>
      </w:r>
      <w:r w:rsidR="00BD5326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123082" w:rsidRPr="00837FD3" w:rsidRDefault="006A113A" w:rsidP="005216D8">
      <w:pPr>
        <w:spacing w:line="360" w:lineRule="auto"/>
        <w:ind w:leftChars="800" w:left="6320" w:hangingChars="1900" w:hanging="456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     </w:t>
      </w:r>
      <w:r w:rsidR="001230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       </w:t>
      </w:r>
    </w:p>
    <w:p w:rsidR="00123082" w:rsidRPr="00837FD3" w:rsidRDefault="00123082" w:rsidP="005216D8">
      <w:pPr>
        <w:spacing w:line="360" w:lineRule="auto"/>
        <w:ind w:leftChars="800" w:left="6320" w:hangingChars="1900" w:hanging="456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123082" w:rsidRPr="00837FD3" w:rsidRDefault="00B80F72" w:rsidP="005216D8">
      <w:pPr>
        <w:spacing w:line="360" w:lineRule="auto"/>
        <w:ind w:leftChars="800" w:left="6320" w:hangingChars="1900" w:hanging="456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              博士后</w:t>
      </w:r>
      <w:r w:rsidR="001230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流动站负责人签名：</w:t>
      </w:r>
    </w:p>
    <w:p w:rsidR="005C40F8" w:rsidRPr="00837FD3" w:rsidRDefault="001353A2" w:rsidP="005216D8">
      <w:pPr>
        <w:spacing w:line="360" w:lineRule="auto"/>
        <w:ind w:firstLineChars="2050" w:firstLine="49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暨南大学第一</w:t>
      </w:r>
      <w:r w:rsidR="001230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临床医学院</w:t>
      </w:r>
    </w:p>
    <w:p w:rsidR="00322B82" w:rsidRPr="00837FD3" w:rsidRDefault="00123082" w:rsidP="005216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　　　　  </w:t>
      </w:r>
      <w:r w:rsidR="007C36B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386FC1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2018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263C6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07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263C6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</w:t>
      </w:r>
      <w:bookmarkStart w:id="0" w:name="_GoBack"/>
      <w:bookmarkEnd w:id="0"/>
      <w:r w:rsidR="00263C6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</w:t>
      </w:r>
      <w:r w:rsidR="00322B82" w:rsidRPr="00837FD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</w:t>
      </w:r>
    </w:p>
    <w:sectPr w:rsidR="00322B82" w:rsidRPr="00837FD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65C" w:rsidRDefault="00A5465C" w:rsidP="00123082">
      <w:pPr>
        <w:spacing w:after="0"/>
      </w:pPr>
      <w:r>
        <w:separator/>
      </w:r>
    </w:p>
  </w:endnote>
  <w:endnote w:type="continuationSeparator" w:id="0">
    <w:p w:rsidR="00A5465C" w:rsidRDefault="00A5465C" w:rsidP="0012308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65C" w:rsidRDefault="00A5465C" w:rsidP="00123082">
      <w:pPr>
        <w:spacing w:after="0"/>
      </w:pPr>
      <w:r>
        <w:separator/>
      </w:r>
    </w:p>
  </w:footnote>
  <w:footnote w:type="continuationSeparator" w:id="0">
    <w:p w:rsidR="00A5465C" w:rsidRDefault="00A5465C" w:rsidP="0012308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414"/>
    <w:rsid w:val="00047468"/>
    <w:rsid w:val="000A0DA5"/>
    <w:rsid w:val="000B05DD"/>
    <w:rsid w:val="000C0E9E"/>
    <w:rsid w:val="000E2ED8"/>
    <w:rsid w:val="00123082"/>
    <w:rsid w:val="001353A2"/>
    <w:rsid w:val="00180358"/>
    <w:rsid w:val="0019058C"/>
    <w:rsid w:val="001926FA"/>
    <w:rsid w:val="001E3D6F"/>
    <w:rsid w:val="00203DED"/>
    <w:rsid w:val="00223547"/>
    <w:rsid w:val="00234FC9"/>
    <w:rsid w:val="00235428"/>
    <w:rsid w:val="0025636D"/>
    <w:rsid w:val="00263C67"/>
    <w:rsid w:val="00294A91"/>
    <w:rsid w:val="002B62FC"/>
    <w:rsid w:val="002C5733"/>
    <w:rsid w:val="002D48C1"/>
    <w:rsid w:val="002E6BB9"/>
    <w:rsid w:val="002F1E72"/>
    <w:rsid w:val="00305C74"/>
    <w:rsid w:val="0031762C"/>
    <w:rsid w:val="00322049"/>
    <w:rsid w:val="00322B82"/>
    <w:rsid w:val="00323B43"/>
    <w:rsid w:val="00326540"/>
    <w:rsid w:val="003528AF"/>
    <w:rsid w:val="00354BB2"/>
    <w:rsid w:val="003655B2"/>
    <w:rsid w:val="00386FC1"/>
    <w:rsid w:val="0039782F"/>
    <w:rsid w:val="003D37D8"/>
    <w:rsid w:val="003F007E"/>
    <w:rsid w:val="003F1994"/>
    <w:rsid w:val="00404B56"/>
    <w:rsid w:val="00426133"/>
    <w:rsid w:val="0042656E"/>
    <w:rsid w:val="004358AB"/>
    <w:rsid w:val="004358CA"/>
    <w:rsid w:val="0045113B"/>
    <w:rsid w:val="00513AC6"/>
    <w:rsid w:val="005216D8"/>
    <w:rsid w:val="005853C9"/>
    <w:rsid w:val="005A3E7B"/>
    <w:rsid w:val="005C40F8"/>
    <w:rsid w:val="005D14F2"/>
    <w:rsid w:val="005F2C0C"/>
    <w:rsid w:val="00667252"/>
    <w:rsid w:val="00672D23"/>
    <w:rsid w:val="00677316"/>
    <w:rsid w:val="006A113A"/>
    <w:rsid w:val="006B06EF"/>
    <w:rsid w:val="006B335D"/>
    <w:rsid w:val="006C652D"/>
    <w:rsid w:val="006D378B"/>
    <w:rsid w:val="007060B8"/>
    <w:rsid w:val="007147C2"/>
    <w:rsid w:val="00751804"/>
    <w:rsid w:val="00785E42"/>
    <w:rsid w:val="007931D8"/>
    <w:rsid w:val="007B18AE"/>
    <w:rsid w:val="007C31CF"/>
    <w:rsid w:val="007C36B2"/>
    <w:rsid w:val="007F4336"/>
    <w:rsid w:val="008260A3"/>
    <w:rsid w:val="00827719"/>
    <w:rsid w:val="00837FD3"/>
    <w:rsid w:val="0085569C"/>
    <w:rsid w:val="008B7726"/>
    <w:rsid w:val="00920A6B"/>
    <w:rsid w:val="00923E2B"/>
    <w:rsid w:val="00941EF3"/>
    <w:rsid w:val="00945369"/>
    <w:rsid w:val="009531D5"/>
    <w:rsid w:val="0098411F"/>
    <w:rsid w:val="009B4F56"/>
    <w:rsid w:val="009B56E6"/>
    <w:rsid w:val="009E0B5E"/>
    <w:rsid w:val="00A26DBE"/>
    <w:rsid w:val="00A5465C"/>
    <w:rsid w:val="00A8200D"/>
    <w:rsid w:val="00AD235B"/>
    <w:rsid w:val="00AE389F"/>
    <w:rsid w:val="00B025A3"/>
    <w:rsid w:val="00B11C45"/>
    <w:rsid w:val="00B21D9C"/>
    <w:rsid w:val="00B2396A"/>
    <w:rsid w:val="00B23AAC"/>
    <w:rsid w:val="00B25CD4"/>
    <w:rsid w:val="00B36DF2"/>
    <w:rsid w:val="00B52144"/>
    <w:rsid w:val="00B72312"/>
    <w:rsid w:val="00B803B2"/>
    <w:rsid w:val="00B80F72"/>
    <w:rsid w:val="00BC6B0D"/>
    <w:rsid w:val="00BC779E"/>
    <w:rsid w:val="00BD5326"/>
    <w:rsid w:val="00C013FD"/>
    <w:rsid w:val="00C0526F"/>
    <w:rsid w:val="00C31363"/>
    <w:rsid w:val="00C35826"/>
    <w:rsid w:val="00C37AED"/>
    <w:rsid w:val="00C436AE"/>
    <w:rsid w:val="00C92C4C"/>
    <w:rsid w:val="00CA2B69"/>
    <w:rsid w:val="00CD13B2"/>
    <w:rsid w:val="00D115FD"/>
    <w:rsid w:val="00D30CF6"/>
    <w:rsid w:val="00D31D50"/>
    <w:rsid w:val="00D55229"/>
    <w:rsid w:val="00D649E9"/>
    <w:rsid w:val="00D65AED"/>
    <w:rsid w:val="00D74BD6"/>
    <w:rsid w:val="00DC227E"/>
    <w:rsid w:val="00DD25F8"/>
    <w:rsid w:val="00DD68B9"/>
    <w:rsid w:val="00DE42B6"/>
    <w:rsid w:val="00E07885"/>
    <w:rsid w:val="00E15907"/>
    <w:rsid w:val="00E15B6A"/>
    <w:rsid w:val="00E309F4"/>
    <w:rsid w:val="00E61C35"/>
    <w:rsid w:val="00E641BA"/>
    <w:rsid w:val="00E73FC2"/>
    <w:rsid w:val="00E76FE4"/>
    <w:rsid w:val="00E816AB"/>
    <w:rsid w:val="00F101ED"/>
    <w:rsid w:val="00F33BA8"/>
    <w:rsid w:val="00F3743E"/>
    <w:rsid w:val="00F72201"/>
    <w:rsid w:val="00F748C0"/>
    <w:rsid w:val="00F8599E"/>
    <w:rsid w:val="00F86550"/>
    <w:rsid w:val="00FA22B8"/>
    <w:rsid w:val="00FC02BF"/>
    <w:rsid w:val="00FD0A7B"/>
    <w:rsid w:val="00FD3336"/>
    <w:rsid w:val="00FE6700"/>
    <w:rsid w:val="00FE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308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308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308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3082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unhideWhenUsed/>
    <w:rsid w:val="008277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62</cp:revision>
  <cp:lastPrinted>2018-07-02T09:16:00Z</cp:lastPrinted>
  <dcterms:created xsi:type="dcterms:W3CDTF">2018-05-16T01:24:00Z</dcterms:created>
  <dcterms:modified xsi:type="dcterms:W3CDTF">2018-07-03T07:19:00Z</dcterms:modified>
</cp:coreProperties>
</file>