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附件1</w:t>
      </w: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w:t>
      </w:r>
    </w:p>
    <w:p>
      <w:pPr>
        <w:ind w:firstLine="2861" w:firstLineChars="950"/>
        <w:rPr>
          <w:b/>
          <w:sz w:val="30"/>
          <w:szCs w:val="30"/>
        </w:rPr>
      </w:pPr>
      <w:r>
        <w:rPr>
          <w:b/>
          <w:sz w:val="30"/>
          <w:szCs w:val="30"/>
        </w:rPr>
        <w:t>合同签署须知</w:t>
      </w:r>
    </w:p>
    <w:p>
      <w:pPr>
        <w:pStyle w:val="7"/>
        <w:numPr>
          <w:ilvl w:val="0"/>
          <w:numId w:val="1"/>
        </w:numPr>
        <w:spacing w:line="360" w:lineRule="auto"/>
        <w:ind w:firstLineChars="0"/>
        <w:rPr>
          <w:sz w:val="24"/>
        </w:rPr>
      </w:pPr>
      <w:r>
        <w:rPr>
          <w:sz w:val="24"/>
        </w:rPr>
        <w:t>观察费（劳务费）：与 PI 约定，费用明细按访视次数列表。</w:t>
      </w:r>
    </w:p>
    <w:p>
      <w:pPr>
        <w:pStyle w:val="7"/>
        <w:numPr>
          <w:ilvl w:val="0"/>
          <w:numId w:val="1"/>
        </w:numPr>
        <w:spacing w:line="360" w:lineRule="auto"/>
        <w:ind w:firstLineChars="0"/>
        <w:rPr>
          <w:sz w:val="24"/>
        </w:rPr>
      </w:pPr>
      <w:r>
        <w:rPr>
          <w:sz w:val="24"/>
        </w:rPr>
        <w:t>检查费：按方案规定的次数参照我院收费标准制定。若不支付或部分支付检查费的请注明原因。原则上凡需要在 CRF 中记录的检查数据都应由申办者支付，费用明细列表。</w:t>
      </w:r>
    </w:p>
    <w:p>
      <w:pPr>
        <w:spacing w:line="360" w:lineRule="auto"/>
        <w:ind w:left="360" w:hanging="360" w:hangingChars="150"/>
        <w:rPr>
          <w:sz w:val="24"/>
        </w:rPr>
      </w:pPr>
      <w:r>
        <w:rPr>
          <w:sz w:val="24"/>
        </w:rPr>
        <w:t>3  牵头劳务费：对于本院任组长单位的项目，PI可与申办方协商收取牵头费，根据试验项目性质、难易程度及试验所需时间不同，由PI与申办方协商定价，可参考其他单位同类试验收费情况并根据市场变化调整。牵头费用于支付直接参与临床试验方案设计和协调的各类研究人员劳务费，具体分配方案由PI决定。</w:t>
      </w:r>
    </w:p>
    <w:p>
      <w:pPr>
        <w:spacing w:line="360" w:lineRule="auto"/>
        <w:ind w:left="360" w:hanging="360" w:hangingChars="150"/>
        <w:rPr>
          <w:sz w:val="24"/>
        </w:rPr>
      </w:pPr>
      <w:r>
        <w:rPr>
          <w:sz w:val="24"/>
        </w:rPr>
        <w:t>4  对于筛选失败的病例需要按预计例数另付观察费和检查费并纳入合同总额中。</w:t>
      </w:r>
    </w:p>
    <w:p>
      <w:pPr>
        <w:spacing w:line="360" w:lineRule="auto"/>
        <w:ind w:left="360" w:hanging="360" w:hangingChars="150"/>
        <w:rPr>
          <w:sz w:val="24"/>
        </w:rPr>
      </w:pPr>
      <w:r>
        <w:rPr>
          <w:sz w:val="24"/>
        </w:rPr>
        <w:t>5  若有与临床试验相关的其他费用都需明细金额（如：受试者推荐费、交通补贴费等）。</w:t>
      </w:r>
    </w:p>
    <w:p>
      <w:pPr>
        <w:spacing w:line="360" w:lineRule="auto"/>
        <w:ind w:left="360" w:hanging="360" w:hangingChars="150"/>
        <w:rPr>
          <w:sz w:val="24"/>
        </w:rPr>
      </w:pPr>
      <w:r>
        <w:rPr>
          <w:sz w:val="24"/>
        </w:rPr>
        <w:t>6  另付医院管理费：计算方法：上述总额（1＋2＋3＋4＋5）×30％，请将约定比例写入合同。</w:t>
      </w:r>
    </w:p>
    <w:p>
      <w:pPr>
        <w:spacing w:line="360" w:lineRule="auto"/>
        <w:ind w:left="360" w:hanging="360" w:hangingChars="150"/>
        <w:rPr>
          <w:color w:val="000000" w:themeColor="text1"/>
          <w:sz w:val="24"/>
          <w14:textFill>
            <w14:solidFill>
              <w14:schemeClr w14:val="tx1"/>
            </w14:solidFill>
          </w14:textFill>
        </w:rPr>
      </w:pPr>
      <w:r>
        <w:rPr>
          <w:sz w:val="24"/>
        </w:rPr>
        <w:t>7  药品管理费：原则上在我院开展的GCP项目所涉及的药物均应放置于机构GCP药房统一管理，</w:t>
      </w:r>
      <w:r>
        <w:rPr>
          <w:color w:val="000000" w:themeColor="text1"/>
          <w:sz w:val="24"/>
          <w14:textFill>
            <w14:solidFill>
              <w14:schemeClr w14:val="tx1"/>
            </w14:solidFill>
          </w14:textFill>
        </w:rPr>
        <w:t>管理费基数3000-5000元/项目，按照药物存放时间加收300-500元/月；具体费用按项目药物的种类数量、储存要求、发药频率等协商定价。（药物管理员：谢静电话：0755-22942637， 传真：0755-25504791，联系地址：深圳市东门北路1017号大院，邮箱：xie13530210068@126.com）</w:t>
      </w:r>
    </w:p>
    <w:p>
      <w:pPr>
        <w:spacing w:line="360" w:lineRule="auto"/>
        <w:ind w:left="360"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8 档案保管费：药物/医疗器械临床试验结束或终止后按照机构的收费标准收取档案保管费:目前收费标准是药物临床试验2000元/项/年收费; 医疗器械/体外诊断试剂临床试验1000元/项/年；自项目结束（完成关中心流程）起开始收取。（档案管理员：谢宏波， 电话：0755-22942635， 传真：0755-25504791，联系地址：深圳市东门北路1017号大院，邮箱：xhb2311@163.com。）</w:t>
      </w:r>
    </w:p>
    <w:p>
      <w:pPr>
        <w:spacing w:line="360" w:lineRule="auto"/>
        <w:ind w:left="360" w:hanging="360" w:hangingChars="150"/>
        <w:rPr>
          <w:sz w:val="24"/>
        </w:rPr>
      </w:pPr>
      <w:r>
        <w:rPr>
          <w:sz w:val="24"/>
        </w:rPr>
        <w:t>9  另付税费：计算方法：上述总额（1＋2＋3＋4＋5＋6＋7＋8）×4％，请将此比例公式写入合同。</w:t>
      </w:r>
    </w:p>
    <w:p>
      <w:pPr>
        <w:spacing w:line="360" w:lineRule="auto"/>
        <w:ind w:left="360" w:hanging="360" w:hangingChars="150"/>
        <w:rPr>
          <w:sz w:val="24"/>
        </w:rPr>
      </w:pPr>
      <w:r>
        <w:rPr>
          <w:sz w:val="24"/>
        </w:rPr>
        <w:t>10 注明预计合同总额：计算方法：上述总额（1＋2＋3＋4＋5＋6＋7＋8＋9）。参考附件1我院费用汇总表，将合同总额列表明示。</w:t>
      </w:r>
    </w:p>
    <w:p>
      <w:pPr>
        <w:spacing w:line="360" w:lineRule="auto"/>
        <w:ind w:firstLine="360" w:firstLineChars="150"/>
        <w:rPr>
          <w:sz w:val="24"/>
        </w:rPr>
      </w:pPr>
      <w:r>
        <w:rPr>
          <w:color w:val="FF0000"/>
          <w:sz w:val="24"/>
        </w:rPr>
        <w:t>注：以上费用精确到分；以“合同费用列表”的形式在合同中明示。</w:t>
      </w:r>
    </w:p>
    <w:p>
      <w:pPr>
        <w:spacing w:line="360" w:lineRule="auto"/>
        <w:ind w:left="360" w:hanging="360" w:hangingChars="150"/>
        <w:rPr>
          <w:sz w:val="24"/>
        </w:rPr>
      </w:pPr>
      <w:r>
        <w:rPr>
          <w:sz w:val="24"/>
        </w:rPr>
        <w:t>11 注明：若试验期间遇到国家价格调整，涉及的收费项目从调整之日起执行新价格标准。</w:t>
      </w:r>
    </w:p>
    <w:p>
      <w:pPr>
        <w:spacing w:line="360" w:lineRule="auto"/>
        <w:ind w:left="360" w:hanging="360" w:hangingChars="150"/>
        <w:rPr>
          <w:sz w:val="24"/>
        </w:rPr>
      </w:pPr>
      <w:r>
        <w:rPr>
          <w:sz w:val="24"/>
        </w:rPr>
        <w:t>12 注明：立项评估质控费5200元（含税）已支付；伦理审查费5200元（含税）已支付。</w:t>
      </w:r>
    </w:p>
    <w:p>
      <w:pPr>
        <w:spacing w:line="360" w:lineRule="auto"/>
        <w:ind w:left="360" w:hanging="360" w:hangingChars="150"/>
        <w:rPr>
          <w:sz w:val="24"/>
        </w:rPr>
      </w:pPr>
      <w:r>
        <w:rPr>
          <w:sz w:val="24"/>
        </w:rPr>
        <w:t>13 首付款不低于预计总额的 30％。国际多中心项目首付款不低于 3 万。合同中明确首付款于临床试验启动前支付；总结报告盖章前付尾款；以实际发生金额结算。</w:t>
      </w:r>
    </w:p>
    <w:p>
      <w:pPr>
        <w:spacing w:line="360" w:lineRule="auto"/>
        <w:ind w:left="360" w:hanging="360" w:hangingChars="150"/>
        <w:rPr>
          <w:sz w:val="24"/>
        </w:rPr>
      </w:pPr>
      <w:r>
        <w:rPr>
          <w:sz w:val="24"/>
        </w:rPr>
        <w:t>14 申办者承诺免费提供试验药和对照药并对其质量负责。提供试验用医疗器械并注明型号、规格。</w:t>
      </w:r>
    </w:p>
    <w:p>
      <w:pPr>
        <w:spacing w:line="360" w:lineRule="auto"/>
        <w:ind w:left="360" w:hanging="360" w:hangingChars="150"/>
        <w:rPr>
          <w:sz w:val="24"/>
        </w:rPr>
      </w:pPr>
      <w:r>
        <w:rPr>
          <w:sz w:val="24"/>
        </w:rPr>
        <w:t>15 明确：对于发生与试验相关的损害或死亡的受试者由申办者承担治疗费用及相应的经济赔偿。若合同中明确为临床试验保险赔付的，需明确：若保险未覆盖的费用也由申办者承担。由 CRO 签署合同的需要附申办者的委托函或双方协议，由 CRO 承担赔偿责任或提供申办者承担赔偿责任的承诺书。</w:t>
      </w:r>
    </w:p>
    <w:p>
      <w:pPr>
        <w:spacing w:line="360" w:lineRule="auto"/>
        <w:ind w:left="360" w:hanging="360" w:hangingChars="150"/>
        <w:rPr>
          <w:sz w:val="24"/>
        </w:rPr>
      </w:pPr>
      <w:r>
        <w:rPr>
          <w:sz w:val="24"/>
        </w:rPr>
        <w:t>16 注明：用于申请药品注册的临床试验，必备文件应当至少保存至试验药物被批准上市后5年；未用于申请药品注册的临床试验，必备文件应当至少保存至临床试验终止后5年；临床试验机构应当保存医疗器械临床试验资料至临床试验结束后10年。保存</w:t>
      </w:r>
      <w:r>
        <w:rPr>
          <w:rFonts w:hint="eastAsia"/>
          <w:sz w:val="24"/>
        </w:rPr>
        <w:t>合同约定年限</w:t>
      </w:r>
      <w:r>
        <w:rPr>
          <w:sz w:val="24"/>
        </w:rPr>
        <w:t>到期后，申办者有责任主动联系机构协商保存事宜，同时机构书面通知申办者，自通知之日起3个月未回复，视为自动放弃，机构有权处理档案</w:t>
      </w:r>
      <w:r>
        <w:rPr>
          <w:rFonts w:hint="eastAsia"/>
          <w:sz w:val="24"/>
        </w:rPr>
        <w:t>，由此给甲方造成的所有损失，乙方不承担任何责任</w:t>
      </w:r>
      <w:r>
        <w:rPr>
          <w:sz w:val="24"/>
        </w:rPr>
        <w:t>。双方预留联系人姓名、</w:t>
      </w:r>
      <w:r>
        <w:rPr>
          <w:rFonts w:hint="eastAsia"/>
          <w:sz w:val="24"/>
        </w:rPr>
        <w:t>地址、</w:t>
      </w:r>
      <w:r>
        <w:rPr>
          <w:sz w:val="24"/>
        </w:rPr>
        <w:t>联系电话、传真/邮箱。</w:t>
      </w:r>
    </w:p>
    <w:p>
      <w:pPr>
        <w:spacing w:line="360" w:lineRule="auto"/>
        <w:ind w:left="360" w:hanging="360" w:hangingChars="150"/>
        <w:rPr>
          <w:sz w:val="24"/>
        </w:rPr>
      </w:pPr>
      <w:bookmarkStart w:id="1" w:name="_GoBack"/>
      <w:bookmarkEnd w:id="1"/>
      <w:r>
        <w:rPr>
          <w:sz w:val="24"/>
        </w:rPr>
        <w:t>17 合同若有中、英文版本的，需要注明：若两种版本内容不一致时以中文版本为准。</w:t>
      </w:r>
    </w:p>
    <w:p>
      <w:pPr>
        <w:spacing w:line="360" w:lineRule="auto"/>
        <w:ind w:left="360" w:hanging="360" w:hangingChars="150"/>
        <w:rPr>
          <w:sz w:val="24"/>
        </w:rPr>
      </w:pPr>
      <w:r>
        <w:rPr>
          <w:sz w:val="24"/>
        </w:rPr>
        <w:t>18 注明：本合同发生争议，各方应协商解决。如无法协商达成共识，各方同意向研究单位所在地人民法院提起诉讼。</w:t>
      </w:r>
    </w:p>
    <w:p>
      <w:pPr>
        <w:spacing w:line="360" w:lineRule="auto"/>
        <w:rPr>
          <w:sz w:val="24"/>
        </w:rPr>
      </w:pPr>
      <w:r>
        <w:rPr>
          <w:sz w:val="24"/>
        </w:rPr>
        <w:t>19 注明：临床试验预计开始、结束时间及例数。</w:t>
      </w:r>
    </w:p>
    <w:p>
      <w:pPr>
        <w:spacing w:line="360" w:lineRule="auto"/>
        <w:rPr>
          <w:sz w:val="24"/>
        </w:rPr>
      </w:pPr>
      <w:r>
        <w:rPr>
          <w:sz w:val="24"/>
        </w:rPr>
        <w:t>20 需要人类遗传资源管理批件的项目(国际合作项目)需在合同中明确：</w:t>
      </w:r>
    </w:p>
    <w:p>
      <w:pPr>
        <w:spacing w:line="360" w:lineRule="auto"/>
        <w:ind w:firstLine="240" w:firstLineChars="100"/>
        <w:rPr>
          <w:sz w:val="24"/>
        </w:rPr>
      </w:pPr>
      <w:r>
        <w:rPr>
          <w:sz w:val="24"/>
        </w:rPr>
        <w:t>（1）采集的标本只限本临床试验使用。</w:t>
      </w:r>
    </w:p>
    <w:p>
      <w:pPr>
        <w:spacing w:line="360" w:lineRule="auto"/>
        <w:ind w:left="330" w:leftChars="100" w:hanging="120" w:hangingChars="50"/>
        <w:rPr>
          <w:sz w:val="24"/>
        </w:rPr>
      </w:pPr>
      <w:r>
        <w:rPr>
          <w:sz w:val="24"/>
        </w:rPr>
        <w:t>（2）知识产权归属与分享的相关约定；注明：与中国遗传资源相关的研究结果、专利权双方共同拥有。</w:t>
      </w:r>
    </w:p>
    <w:p>
      <w:pPr>
        <w:spacing w:line="360" w:lineRule="auto"/>
        <w:ind w:left="330" w:leftChars="100" w:hanging="120" w:hangingChars="50"/>
        <w:rPr>
          <w:sz w:val="24"/>
        </w:rPr>
      </w:pPr>
      <w:r>
        <w:rPr>
          <w:sz w:val="24"/>
        </w:rPr>
        <w:t>（3）剩余标本的处理方法。</w:t>
      </w:r>
    </w:p>
    <w:p>
      <w:pPr>
        <w:spacing w:line="360" w:lineRule="auto"/>
        <w:ind w:left="330" w:leftChars="100" w:hanging="120" w:hangingChars="50"/>
        <w:rPr>
          <w:sz w:val="24"/>
        </w:rPr>
      </w:pPr>
      <w:r>
        <w:rPr>
          <w:sz w:val="24"/>
        </w:rPr>
        <w:t>费用：人类遗传资源申报牵头费：如需我院提供人类遗传资源申报牵头审批服务，基础费用为10000元，每增加一家申请参与单位，加收人民币1000元/家。</w:t>
      </w:r>
    </w:p>
    <w:p>
      <w:pPr>
        <w:spacing w:line="360" w:lineRule="auto"/>
        <w:rPr>
          <w:sz w:val="24"/>
        </w:rPr>
      </w:pPr>
      <w:r>
        <w:rPr>
          <w:sz w:val="24"/>
        </w:rPr>
        <w:t>21 我院只负责标本测定的需在合同中明确：</w:t>
      </w:r>
    </w:p>
    <w:p>
      <w:pPr>
        <w:spacing w:line="360" w:lineRule="auto"/>
        <w:ind w:firstLine="240" w:firstLineChars="100"/>
        <w:rPr>
          <w:sz w:val="24"/>
        </w:rPr>
      </w:pPr>
      <w:r>
        <w:rPr>
          <w:sz w:val="24"/>
        </w:rPr>
        <w:t>（1）标本的合规性由提供者负责，</w:t>
      </w:r>
    </w:p>
    <w:p>
      <w:pPr>
        <w:spacing w:line="360" w:lineRule="auto"/>
        <w:ind w:firstLine="240" w:firstLineChars="100"/>
        <w:rPr>
          <w:sz w:val="24"/>
        </w:rPr>
      </w:pPr>
      <w:r>
        <w:rPr>
          <w:sz w:val="24"/>
        </w:rPr>
        <w:t>（2）我方具有检查标本是否合规的权利。</w:t>
      </w:r>
    </w:p>
    <w:p>
      <w:pPr>
        <w:spacing w:line="360" w:lineRule="auto"/>
        <w:ind w:left="360" w:hanging="360" w:hangingChars="150"/>
        <w:rPr>
          <w:sz w:val="24"/>
        </w:rPr>
      </w:pPr>
      <w:r>
        <w:rPr>
          <w:sz w:val="24"/>
        </w:rPr>
        <w:t>22 临床试验过程中的补充协议需按次序编号，需要说明修订理由、阐述补充的内容，原合同继续生效不用赘述。</w:t>
      </w:r>
    </w:p>
    <w:p>
      <w:pPr>
        <w:spacing w:line="360" w:lineRule="auto"/>
        <w:rPr>
          <w:sz w:val="24"/>
        </w:rPr>
      </w:pPr>
      <w:r>
        <w:rPr>
          <w:sz w:val="24"/>
        </w:rPr>
        <w:t>23 临床协调员（CRC）服务：原则上申办方应协助PI聘请符合规定的临床研究协调员（CRC）参加临床试验的非医学判断类工作，并由申办方、临床试验现场管理组织（SMO）、PI及医院法人代表或法人代表授权者三方签署CRC服务协议。医院收取CRC服务协议中总费用的10%作为管理费。需明确：</w:t>
      </w:r>
    </w:p>
    <w:p>
      <w:pPr>
        <w:spacing w:line="360" w:lineRule="auto"/>
        <w:ind w:left="315" w:leftChars="150"/>
        <w:rPr>
          <w:sz w:val="24"/>
        </w:rPr>
      </w:pPr>
      <w:r>
        <w:rPr>
          <w:sz w:val="24"/>
        </w:rPr>
        <w:t>（1）服务费由机构委托申办者支付给 SMO 公司。</w:t>
      </w:r>
    </w:p>
    <w:p>
      <w:pPr>
        <w:spacing w:line="360" w:lineRule="auto"/>
        <w:ind w:left="315" w:leftChars="150"/>
        <w:rPr>
          <w:sz w:val="24"/>
        </w:rPr>
      </w:pPr>
      <w:r>
        <w:rPr>
          <w:sz w:val="24"/>
        </w:rPr>
        <w:t>（2）若 CRC 不能胜任工作，机构有更换 CRC 的权利。</w:t>
      </w:r>
    </w:p>
    <w:p>
      <w:pPr>
        <w:spacing w:line="360" w:lineRule="auto"/>
        <w:ind w:left="315" w:leftChars="150"/>
        <w:rPr>
          <w:sz w:val="24"/>
        </w:rPr>
      </w:pPr>
      <w:r>
        <w:rPr>
          <w:sz w:val="24"/>
        </w:rPr>
        <w:t>（3）无论何种原因更换 CRC，均需得到机构的允许，需将 CRC 信息登记表在机构备案。</w:t>
      </w:r>
    </w:p>
    <w:p>
      <w:pPr>
        <w:spacing w:line="360" w:lineRule="auto"/>
        <w:ind w:left="315" w:leftChars="150"/>
        <w:rPr>
          <w:sz w:val="24"/>
        </w:rPr>
      </w:pPr>
      <w:r>
        <w:rPr>
          <w:sz w:val="24"/>
        </w:rPr>
        <w:t>（4）因 CRC 违规造成的损失由 SMO 公司负责。</w:t>
      </w:r>
    </w:p>
    <w:p>
      <w:pPr>
        <w:spacing w:line="360" w:lineRule="auto"/>
        <w:ind w:left="315" w:leftChars="150"/>
        <w:rPr>
          <w:sz w:val="24"/>
        </w:rPr>
      </w:pPr>
      <w:r>
        <w:rPr>
          <w:sz w:val="24"/>
        </w:rPr>
        <w:t>（5）CRC 资质要求:医学/药学/护理学等医药专业，并经过 GCP 培训。</w:t>
      </w:r>
    </w:p>
    <w:p>
      <w:pPr>
        <w:spacing w:line="360" w:lineRule="auto"/>
        <w:ind w:left="315" w:leftChars="150"/>
        <w:rPr>
          <w:sz w:val="24"/>
        </w:rPr>
      </w:pPr>
      <w:r>
        <w:rPr>
          <w:sz w:val="24"/>
        </w:rPr>
        <w:t>（6）明确 CRC 只做非医学判断的事务性工作。</w:t>
      </w:r>
    </w:p>
    <w:p>
      <w:pPr>
        <w:spacing w:line="360" w:lineRule="auto"/>
        <w:rPr>
          <w:sz w:val="24"/>
        </w:rPr>
      </w:pPr>
      <w:r>
        <w:rPr>
          <w:sz w:val="24"/>
        </w:rPr>
        <w:t>注：</w:t>
      </w:r>
    </w:p>
    <w:p>
      <w:pPr>
        <w:spacing w:line="360" w:lineRule="auto"/>
        <w:ind w:left="240" w:hanging="240" w:hangingChars="100"/>
        <w:rPr>
          <w:sz w:val="24"/>
        </w:rPr>
      </w:pPr>
      <w:r>
        <w:rPr>
          <w:sz w:val="24"/>
        </w:rPr>
        <w:t>1 合同签署主体原则上应为申办者</w:t>
      </w:r>
      <w:r>
        <w:rPr>
          <w:rFonts w:hint="eastAsia"/>
          <w:sz w:val="24"/>
        </w:rPr>
        <w:t>（甲方）</w:t>
      </w:r>
      <w:r>
        <w:rPr>
          <w:sz w:val="24"/>
        </w:rPr>
        <w:t>和研究机构</w:t>
      </w:r>
      <w:r>
        <w:rPr>
          <w:rFonts w:hint="eastAsia"/>
          <w:sz w:val="24"/>
        </w:rPr>
        <w:t>（乙方）</w:t>
      </w:r>
      <w:r>
        <w:rPr>
          <w:sz w:val="24"/>
        </w:rPr>
        <w:t>；若申办者全权委托CRO 公司签署合同并承担合同中约定的所有责任和义务，CRO公司</w:t>
      </w:r>
      <w:r>
        <w:rPr>
          <w:rFonts w:hint="eastAsia"/>
          <w:sz w:val="24"/>
        </w:rPr>
        <w:t>（甲方）</w:t>
      </w:r>
      <w:r>
        <w:rPr>
          <w:sz w:val="24"/>
        </w:rPr>
        <w:t>与研究机构</w:t>
      </w:r>
      <w:r>
        <w:rPr>
          <w:rFonts w:hint="eastAsia"/>
          <w:sz w:val="24"/>
        </w:rPr>
        <w:t>（乙方）</w:t>
      </w:r>
      <w:r>
        <w:rPr>
          <w:sz w:val="24"/>
        </w:rPr>
        <w:t>是合同的主体，可以签署两方合同，但CRO 公司应提供申办方委托其承担的责任和义务的范畴；若申办方部分委托CRO 公司相关的责任和义务，即申办者与CRO 公司分别承担相关责任和义务，申办方</w:t>
      </w:r>
      <w:r>
        <w:rPr>
          <w:rFonts w:hint="eastAsia"/>
          <w:sz w:val="24"/>
        </w:rPr>
        <w:t>（甲方）</w:t>
      </w:r>
      <w:r>
        <w:rPr>
          <w:sz w:val="24"/>
        </w:rPr>
        <w:t>、CRO公司</w:t>
      </w:r>
      <w:r>
        <w:rPr>
          <w:rFonts w:hint="eastAsia"/>
          <w:sz w:val="24"/>
        </w:rPr>
        <w:t>（丙方）</w:t>
      </w:r>
      <w:r>
        <w:rPr>
          <w:sz w:val="24"/>
        </w:rPr>
        <w:t>和研究机构</w:t>
      </w:r>
      <w:r>
        <w:rPr>
          <w:rFonts w:hint="eastAsia"/>
          <w:sz w:val="24"/>
        </w:rPr>
        <w:t>（乙方）</w:t>
      </w:r>
      <w:r>
        <w:rPr>
          <w:sz w:val="24"/>
        </w:rPr>
        <w:t>均为合同的主体，需签署三方合同，分别规定各方的权利、责任和义务。</w:t>
      </w:r>
    </w:p>
    <w:p>
      <w:pPr>
        <w:spacing w:line="360" w:lineRule="auto"/>
        <w:rPr>
          <w:sz w:val="24"/>
        </w:rPr>
      </w:pPr>
      <w:r>
        <w:rPr>
          <w:sz w:val="24"/>
        </w:rPr>
        <w:t>2 修改后再次提交的合同需附修改说明。</w:t>
      </w:r>
    </w:p>
    <w:p>
      <w:pPr>
        <w:spacing w:line="360" w:lineRule="auto"/>
        <w:rPr>
          <w:sz w:val="24"/>
        </w:rPr>
      </w:pPr>
      <w:r>
        <w:rPr>
          <w:sz w:val="24"/>
        </w:rPr>
        <w:t>3 确定后的合同申办者先签字盖章、PI 签字后机构盖章。</w:t>
      </w:r>
    </w:p>
    <w:p>
      <w:pPr>
        <w:spacing w:line="360" w:lineRule="auto"/>
        <w:rPr>
          <w:sz w:val="24"/>
        </w:rPr>
      </w:pPr>
      <w:r>
        <w:rPr>
          <w:sz w:val="24"/>
        </w:rPr>
        <w:t>4 我院需要合同二份（机构和主要研究者各一份）。</w:t>
      </w:r>
    </w:p>
    <w:p>
      <w:pPr>
        <w:spacing w:line="360" w:lineRule="auto"/>
        <w:rPr>
          <w:sz w:val="24"/>
        </w:rPr>
      </w:pPr>
      <w:r>
        <w:rPr>
          <w:sz w:val="24"/>
        </w:rPr>
        <w:t>5 请付款后及时与机构办公室联系并提供汇款凭证以办理入账手续，否则将影响临床试验的启动。</w:t>
      </w:r>
    </w:p>
    <w:p>
      <w:pPr>
        <w:spacing w:line="360" w:lineRule="auto"/>
        <w:rPr>
          <w:sz w:val="24"/>
        </w:rPr>
      </w:pPr>
      <w:r>
        <w:rPr>
          <w:sz w:val="24"/>
        </w:rPr>
        <w:t>6 试验过程中请严格遵守合同约定的付款时间，以保证试验顺利进行。</w:t>
      </w:r>
    </w:p>
    <w:p>
      <w:pPr>
        <w:spacing w:line="360" w:lineRule="auto"/>
        <w:rPr>
          <w:sz w:val="24"/>
        </w:rPr>
      </w:pPr>
    </w:p>
    <w:p>
      <w:pPr>
        <w:spacing w:line="360" w:lineRule="auto"/>
        <w:rPr>
          <w:sz w:val="24"/>
        </w:rPr>
      </w:pPr>
      <w:bookmarkStart w:id="0" w:name="_Hlk112340765"/>
      <w:r>
        <w:rPr>
          <w:sz w:val="24"/>
        </w:rPr>
        <w:t>附件1</w:t>
      </w:r>
      <w:r>
        <w:rPr>
          <w:rFonts w:hint="eastAsia"/>
          <w:sz w:val="24"/>
        </w:rPr>
        <w:t>4</w:t>
      </w:r>
      <w:r>
        <w:rPr>
          <w:sz w:val="24"/>
        </w:rPr>
        <w:t>：合同费用汇总表</w:t>
      </w:r>
    </w:p>
    <w:bookmarkEnd w:id="0"/>
    <w:p>
      <w:pPr>
        <w:spacing w:line="360" w:lineRule="auto"/>
        <w:ind w:firstLine="6480" w:firstLineChars="2700"/>
        <w:rPr>
          <w:sz w:val="24"/>
        </w:rPr>
      </w:pPr>
    </w:p>
    <w:p>
      <w:pPr>
        <w:spacing w:line="360" w:lineRule="auto"/>
        <w:ind w:firstLine="6480" w:firstLineChars="2700"/>
        <w:rPr>
          <w:sz w:val="24"/>
        </w:rPr>
      </w:pPr>
    </w:p>
    <w:p>
      <w:pPr>
        <w:spacing w:line="360" w:lineRule="auto"/>
        <w:ind w:firstLine="4698" w:firstLineChars="1950"/>
        <w:rPr>
          <w:b/>
          <w:sz w:val="24"/>
        </w:rPr>
      </w:pPr>
      <w:r>
        <w:rPr>
          <w:b/>
          <w:sz w:val="24"/>
        </w:rPr>
        <w:t>深圳市人民医院GCP办公室</w:t>
      </w:r>
    </w:p>
    <w:p>
      <w:pPr>
        <w:spacing w:line="360" w:lineRule="auto"/>
        <w:ind w:firstLine="5670" w:firstLineChars="2700"/>
        <w:rPr>
          <w:szCs w:val="21"/>
        </w:rPr>
      </w:pPr>
    </w:p>
    <w:p>
      <w:pPr>
        <w:spacing w:line="360" w:lineRule="auto"/>
        <w:rPr>
          <w:szCs w:val="21"/>
        </w:rPr>
      </w:pPr>
    </w:p>
    <w:p>
      <w:pPr>
        <w:spacing w:line="360" w:lineRule="auto"/>
        <w:rPr>
          <w:szCs w:val="21"/>
        </w:rPr>
      </w:pPr>
    </w:p>
    <w:p>
      <w:pPr>
        <w:rPr>
          <w:bCs/>
          <w:szCs w:val="21"/>
        </w:rPr>
      </w:pPr>
      <w:r>
        <w:rPr>
          <w:bCs/>
          <w:szCs w:val="21"/>
        </w:rPr>
        <w:br w:type="page"/>
      </w:r>
    </w:p>
    <w:p>
      <w:pPr>
        <w:rPr>
          <w:bCs/>
          <w:szCs w:val="21"/>
        </w:rPr>
      </w:pPr>
      <w:r>
        <w:rPr>
          <w:bCs/>
          <w:szCs w:val="21"/>
        </w:rPr>
        <w:t>附件1</w:t>
      </w:r>
      <w:r>
        <w:rPr>
          <w:rFonts w:hint="eastAsia"/>
          <w:bCs/>
          <w:szCs w:val="21"/>
        </w:rPr>
        <w:t>4</w:t>
      </w:r>
      <w:r>
        <w:rPr>
          <w:bCs/>
          <w:szCs w:val="21"/>
        </w:rPr>
        <w:t>：</w:t>
      </w:r>
    </w:p>
    <w:tbl>
      <w:tblPr>
        <w:tblStyle w:val="5"/>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536"/>
        <w:gridCol w:w="1892"/>
        <w:gridCol w:w="133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47" w:type="dxa"/>
            <w:gridSpan w:val="5"/>
            <w:tcBorders>
              <w:top w:val="nil"/>
              <w:left w:val="nil"/>
              <w:bottom w:val="single" w:color="auto" w:sz="4" w:space="0"/>
              <w:right w:val="nil"/>
            </w:tcBorders>
          </w:tcPr>
          <w:p>
            <w:pPr>
              <w:ind w:firstLine="3233" w:firstLineChars="1150"/>
              <w:rPr>
                <w:b/>
                <w:sz w:val="28"/>
                <w:szCs w:val="28"/>
              </w:rPr>
            </w:pPr>
            <w:r>
              <w:rPr>
                <w:b/>
                <w:sz w:val="28"/>
                <w:szCs w:val="28"/>
              </w:rPr>
              <w:t>合同费用汇总表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345" w:type="dxa"/>
            <w:gridSpan w:val="2"/>
            <w:tcBorders>
              <w:top w:val="single" w:color="auto" w:sz="4" w:space="0"/>
            </w:tcBorders>
          </w:tcPr>
          <w:p>
            <w:pPr>
              <w:rPr>
                <w:b/>
              </w:rPr>
            </w:pPr>
            <w:r>
              <w:rPr>
                <w:b/>
              </w:rPr>
              <w:t>项目名称：</w:t>
            </w:r>
          </w:p>
        </w:tc>
        <w:tc>
          <w:tcPr>
            <w:tcW w:w="1892" w:type="dxa"/>
            <w:tcBorders>
              <w:top w:val="single" w:color="auto" w:sz="4" w:space="0"/>
            </w:tcBorders>
          </w:tcPr>
          <w:p>
            <w:pPr>
              <w:rPr>
                <w:b/>
              </w:rPr>
            </w:pPr>
            <w:r>
              <w:rPr>
                <w:b/>
              </w:rPr>
              <w:t>每例受试者费用标准（人民币/元）</w:t>
            </w:r>
          </w:p>
        </w:tc>
        <w:tc>
          <w:tcPr>
            <w:tcW w:w="1330" w:type="dxa"/>
            <w:tcBorders>
              <w:top w:val="single" w:color="auto" w:sz="4" w:space="0"/>
            </w:tcBorders>
          </w:tcPr>
          <w:p>
            <w:pPr>
              <w:rPr>
                <w:b/>
              </w:rPr>
            </w:pPr>
            <w:r>
              <w:rPr>
                <w:b/>
              </w:rPr>
              <w:t>预计受试者例数</w:t>
            </w:r>
          </w:p>
        </w:tc>
        <w:tc>
          <w:tcPr>
            <w:tcW w:w="1080" w:type="dxa"/>
            <w:tcBorders>
              <w:top w:val="single" w:color="auto" w:sz="4" w:space="0"/>
            </w:tcBorders>
          </w:tcPr>
          <w:p>
            <w:pPr>
              <w:rPr>
                <w:b/>
              </w:rPr>
            </w:pPr>
            <w:r>
              <w:rPr>
                <w:b/>
              </w:rPr>
              <w:t>小计（人民币/元）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9" w:type="dxa"/>
            <w:vMerge w:val="restart"/>
          </w:tcPr>
          <w:p/>
          <w:p/>
          <w:p/>
          <w:p>
            <w:pPr>
              <w:rPr>
                <w:b/>
              </w:rPr>
            </w:pPr>
            <w:r>
              <w:rPr>
                <w:b/>
              </w:rPr>
              <w:t>1.研究者观察费</w:t>
            </w:r>
          </w:p>
        </w:tc>
        <w:tc>
          <w:tcPr>
            <w:tcW w:w="2536" w:type="dxa"/>
          </w:tcPr>
          <w:p>
            <w:r>
              <w:t>研究者观察费</w:t>
            </w:r>
          </w:p>
        </w:tc>
        <w:tc>
          <w:tcPr>
            <w:tcW w:w="1892" w:type="dxa"/>
          </w:tcPr>
          <w:p/>
        </w:tc>
        <w:tc>
          <w:tcPr>
            <w:tcW w:w="1330" w:type="dxa"/>
          </w:tcPr>
          <w:p/>
        </w:tc>
        <w:tc>
          <w:tcPr>
            <w:tcW w:w="10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9" w:type="dxa"/>
            <w:vMerge w:val="continue"/>
          </w:tcPr>
          <w:p/>
        </w:tc>
        <w:tc>
          <w:tcPr>
            <w:tcW w:w="2536" w:type="dxa"/>
          </w:tcPr>
          <w:p>
            <w:r>
              <w:t>筛选失败研究者观察费</w:t>
            </w:r>
          </w:p>
        </w:tc>
        <w:tc>
          <w:tcPr>
            <w:tcW w:w="1892" w:type="dxa"/>
          </w:tcPr>
          <w:p/>
        </w:tc>
        <w:tc>
          <w:tcPr>
            <w:tcW w:w="1330" w:type="dxa"/>
          </w:tcPr>
          <w:p/>
        </w:tc>
        <w:tc>
          <w:tcPr>
            <w:tcW w:w="10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9" w:type="dxa"/>
            <w:vMerge w:val="continue"/>
          </w:tcPr>
          <w:p/>
        </w:tc>
        <w:tc>
          <w:tcPr>
            <w:tcW w:w="2536" w:type="dxa"/>
          </w:tcPr>
          <w:p>
            <w:r>
              <w:t>计划外研究者观察费</w:t>
            </w:r>
          </w:p>
        </w:tc>
        <w:tc>
          <w:tcPr>
            <w:tcW w:w="1892" w:type="dxa"/>
          </w:tcPr>
          <w:p/>
        </w:tc>
        <w:tc>
          <w:tcPr>
            <w:tcW w:w="1330" w:type="dxa"/>
          </w:tcPr>
          <w:p/>
        </w:tc>
        <w:tc>
          <w:tcPr>
            <w:tcW w:w="10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9" w:type="dxa"/>
            <w:vMerge w:val="continue"/>
          </w:tcPr>
          <w:p/>
        </w:tc>
        <w:tc>
          <w:tcPr>
            <w:tcW w:w="2536" w:type="dxa"/>
          </w:tcPr>
          <w:p>
            <w:r>
              <w:t>刻盘费</w:t>
            </w:r>
          </w:p>
        </w:tc>
        <w:tc>
          <w:tcPr>
            <w:tcW w:w="1892" w:type="dxa"/>
          </w:tcPr>
          <w:p/>
        </w:tc>
        <w:tc>
          <w:tcPr>
            <w:tcW w:w="1330" w:type="dxa"/>
          </w:tcPr>
          <w:p/>
        </w:tc>
        <w:tc>
          <w:tcPr>
            <w:tcW w:w="10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9" w:type="dxa"/>
            <w:vMerge w:val="continue"/>
          </w:tcPr>
          <w:p/>
        </w:tc>
        <w:tc>
          <w:tcPr>
            <w:tcW w:w="2536" w:type="dxa"/>
          </w:tcPr>
          <w:p>
            <w:r>
              <w:t>病理切片费</w:t>
            </w:r>
          </w:p>
        </w:tc>
        <w:tc>
          <w:tcPr>
            <w:tcW w:w="1892" w:type="dxa"/>
          </w:tcPr>
          <w:p/>
        </w:tc>
        <w:tc>
          <w:tcPr>
            <w:tcW w:w="1330" w:type="dxa"/>
          </w:tcPr>
          <w:p/>
        </w:tc>
        <w:tc>
          <w:tcPr>
            <w:tcW w:w="10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9" w:type="dxa"/>
            <w:vMerge w:val="continue"/>
          </w:tcPr>
          <w:p/>
        </w:tc>
        <w:tc>
          <w:tcPr>
            <w:tcW w:w="2536" w:type="dxa"/>
          </w:tcPr>
          <w:p>
            <w:r>
              <w:t>其他</w:t>
            </w:r>
          </w:p>
        </w:tc>
        <w:tc>
          <w:tcPr>
            <w:tcW w:w="1892" w:type="dxa"/>
          </w:tcPr>
          <w:p/>
        </w:tc>
        <w:tc>
          <w:tcPr>
            <w:tcW w:w="1330" w:type="dxa"/>
          </w:tcPr>
          <w:p/>
        </w:tc>
        <w:tc>
          <w:tcPr>
            <w:tcW w:w="10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gridSpan w:val="4"/>
          </w:tcPr>
          <w:p>
            <w:pPr>
              <w:jc w:val="right"/>
              <w:rPr>
                <w:b/>
              </w:rPr>
            </w:pPr>
            <w:r>
              <w:rPr>
                <w:b/>
              </w:rPr>
              <w:t>合计</w:t>
            </w:r>
            <w:r>
              <w:rPr>
                <w:rFonts w:hint="eastAsia"/>
                <w:b/>
              </w:rPr>
              <w:t>（元）</w:t>
            </w:r>
          </w:p>
        </w:tc>
        <w:tc>
          <w:tcPr>
            <w:tcW w:w="1080"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9" w:type="dxa"/>
            <w:vMerge w:val="restart"/>
          </w:tcPr>
          <w:p/>
          <w:p>
            <w:pPr>
              <w:rPr>
                <w:b/>
              </w:rPr>
            </w:pPr>
            <w:r>
              <w:rPr>
                <w:b/>
              </w:rPr>
              <w:t>2.受试者检查费</w:t>
            </w:r>
          </w:p>
        </w:tc>
        <w:tc>
          <w:tcPr>
            <w:tcW w:w="2536" w:type="dxa"/>
          </w:tcPr>
          <w:p>
            <w:r>
              <w:t>完成研究受试者的检查费</w:t>
            </w:r>
          </w:p>
        </w:tc>
        <w:tc>
          <w:tcPr>
            <w:tcW w:w="1892" w:type="dxa"/>
          </w:tcPr>
          <w:p/>
        </w:tc>
        <w:tc>
          <w:tcPr>
            <w:tcW w:w="1330" w:type="dxa"/>
          </w:tcPr>
          <w:p/>
        </w:tc>
        <w:tc>
          <w:tcPr>
            <w:tcW w:w="10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809" w:type="dxa"/>
            <w:vMerge w:val="continue"/>
          </w:tcPr>
          <w:p/>
        </w:tc>
        <w:tc>
          <w:tcPr>
            <w:tcW w:w="2536" w:type="dxa"/>
          </w:tcPr>
          <w:p>
            <w:r>
              <w:t>筛选失败患者检查费</w:t>
            </w:r>
          </w:p>
        </w:tc>
        <w:tc>
          <w:tcPr>
            <w:tcW w:w="1892" w:type="dxa"/>
          </w:tcPr>
          <w:p/>
        </w:tc>
        <w:tc>
          <w:tcPr>
            <w:tcW w:w="1330" w:type="dxa"/>
          </w:tcPr>
          <w:p/>
        </w:tc>
        <w:tc>
          <w:tcPr>
            <w:tcW w:w="10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9" w:type="dxa"/>
            <w:vMerge w:val="continue"/>
          </w:tcPr>
          <w:p/>
        </w:tc>
        <w:tc>
          <w:tcPr>
            <w:tcW w:w="2536" w:type="dxa"/>
          </w:tcPr>
          <w:p>
            <w:r>
              <w:t>受试者计划外检查费</w:t>
            </w:r>
          </w:p>
        </w:tc>
        <w:tc>
          <w:tcPr>
            <w:tcW w:w="1892" w:type="dxa"/>
          </w:tcPr>
          <w:p/>
        </w:tc>
        <w:tc>
          <w:tcPr>
            <w:tcW w:w="1330" w:type="dxa"/>
          </w:tcPr>
          <w:p/>
        </w:tc>
        <w:tc>
          <w:tcPr>
            <w:tcW w:w="10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gridSpan w:val="4"/>
          </w:tcPr>
          <w:p>
            <w:pPr>
              <w:jc w:val="right"/>
              <w:rPr>
                <w:b/>
              </w:rPr>
            </w:pPr>
            <w:r>
              <w:rPr>
                <w:b/>
              </w:rPr>
              <w:t>合计</w:t>
            </w:r>
            <w:r>
              <w:rPr>
                <w:rFonts w:hint="eastAsia"/>
                <w:b/>
              </w:rPr>
              <w:t>（元）</w:t>
            </w:r>
          </w:p>
        </w:tc>
        <w:tc>
          <w:tcPr>
            <w:tcW w:w="10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9" w:type="dxa"/>
            <w:vMerge w:val="restart"/>
          </w:tcPr>
          <w:p/>
          <w:p>
            <w:pPr>
              <w:rPr>
                <w:b/>
              </w:rPr>
            </w:pPr>
            <w:r>
              <w:rPr>
                <w:b/>
              </w:rPr>
              <w:t>3.受试者补偿费</w:t>
            </w:r>
          </w:p>
        </w:tc>
        <w:tc>
          <w:tcPr>
            <w:tcW w:w="2536" w:type="dxa"/>
          </w:tcPr>
          <w:p>
            <w:r>
              <w:t>交通费</w:t>
            </w:r>
          </w:p>
        </w:tc>
        <w:tc>
          <w:tcPr>
            <w:tcW w:w="1892" w:type="dxa"/>
          </w:tcPr>
          <w:p/>
        </w:tc>
        <w:tc>
          <w:tcPr>
            <w:tcW w:w="1330" w:type="dxa"/>
          </w:tcPr>
          <w:p/>
        </w:tc>
        <w:tc>
          <w:tcPr>
            <w:tcW w:w="10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9" w:type="dxa"/>
            <w:vMerge w:val="continue"/>
          </w:tcPr>
          <w:p/>
        </w:tc>
        <w:tc>
          <w:tcPr>
            <w:tcW w:w="2536" w:type="dxa"/>
          </w:tcPr>
          <w:p>
            <w:r>
              <w:t>营养费</w:t>
            </w:r>
          </w:p>
        </w:tc>
        <w:tc>
          <w:tcPr>
            <w:tcW w:w="1892" w:type="dxa"/>
          </w:tcPr>
          <w:p/>
        </w:tc>
        <w:tc>
          <w:tcPr>
            <w:tcW w:w="1330" w:type="dxa"/>
          </w:tcPr>
          <w:p/>
        </w:tc>
        <w:tc>
          <w:tcPr>
            <w:tcW w:w="10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9" w:type="dxa"/>
            <w:vMerge w:val="continue"/>
          </w:tcPr>
          <w:p/>
        </w:tc>
        <w:tc>
          <w:tcPr>
            <w:tcW w:w="2536" w:type="dxa"/>
          </w:tcPr>
          <w:p>
            <w:r>
              <w:t>PK采血补偿费</w:t>
            </w:r>
          </w:p>
        </w:tc>
        <w:tc>
          <w:tcPr>
            <w:tcW w:w="1892" w:type="dxa"/>
          </w:tcPr>
          <w:p/>
        </w:tc>
        <w:tc>
          <w:tcPr>
            <w:tcW w:w="1330" w:type="dxa"/>
          </w:tcPr>
          <w:p/>
        </w:tc>
        <w:tc>
          <w:tcPr>
            <w:tcW w:w="10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gridSpan w:val="4"/>
          </w:tcPr>
          <w:p>
            <w:pPr>
              <w:jc w:val="right"/>
              <w:rPr>
                <w:b/>
              </w:rPr>
            </w:pPr>
            <w:r>
              <w:rPr>
                <w:b/>
              </w:rPr>
              <w:t>合计</w:t>
            </w:r>
            <w:r>
              <w:rPr>
                <w:rFonts w:hint="eastAsia"/>
                <w:b/>
              </w:rPr>
              <w:t>（元）</w:t>
            </w:r>
          </w:p>
        </w:tc>
        <w:tc>
          <w:tcPr>
            <w:tcW w:w="10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9" w:type="dxa"/>
          </w:tcPr>
          <w:p>
            <w:pPr>
              <w:rPr>
                <w:b/>
              </w:rPr>
            </w:pPr>
            <w:r>
              <w:rPr>
                <w:b/>
              </w:rPr>
              <w:t>4.牵头费</w:t>
            </w:r>
          </w:p>
        </w:tc>
        <w:tc>
          <w:tcPr>
            <w:tcW w:w="6838"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9" w:type="dxa"/>
          </w:tcPr>
          <w:p>
            <w:pPr>
              <w:rPr>
                <w:b/>
              </w:rPr>
            </w:pPr>
            <w:r>
              <w:rPr>
                <w:b/>
              </w:rPr>
              <w:t>5.档案保管费</w:t>
            </w:r>
          </w:p>
        </w:tc>
        <w:tc>
          <w:tcPr>
            <w:tcW w:w="6838"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9" w:type="dxa"/>
          </w:tcPr>
          <w:p>
            <w:pPr>
              <w:rPr>
                <w:b/>
              </w:rPr>
            </w:pPr>
            <w:r>
              <w:rPr>
                <w:b/>
              </w:rPr>
              <w:t>6.药品管理费</w:t>
            </w:r>
          </w:p>
        </w:tc>
        <w:tc>
          <w:tcPr>
            <w:tcW w:w="6838"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9" w:type="dxa"/>
          </w:tcPr>
          <w:p>
            <w:pPr>
              <w:rPr>
                <w:b/>
              </w:rPr>
            </w:pPr>
            <w:r>
              <w:rPr>
                <w:b/>
              </w:rPr>
              <w:t>7. 其他</w:t>
            </w:r>
          </w:p>
        </w:tc>
        <w:tc>
          <w:tcPr>
            <w:tcW w:w="6838"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9" w:type="dxa"/>
          </w:tcPr>
          <w:p/>
        </w:tc>
        <w:tc>
          <w:tcPr>
            <w:tcW w:w="6838"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gridSpan w:val="4"/>
          </w:tcPr>
          <w:p>
            <w:pPr>
              <w:jc w:val="right"/>
              <w:rPr>
                <w:b/>
              </w:rPr>
            </w:pPr>
            <w:r>
              <w:rPr>
                <w:b/>
              </w:rPr>
              <w:t>净值总额</w:t>
            </w:r>
            <w:r>
              <w:rPr>
                <w:rFonts w:hint="eastAsia"/>
                <w:b/>
              </w:rPr>
              <w:t>（元）</w:t>
            </w:r>
          </w:p>
        </w:tc>
        <w:tc>
          <w:tcPr>
            <w:tcW w:w="10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gridSpan w:val="4"/>
          </w:tcPr>
          <w:p>
            <w:pPr>
              <w:jc w:val="right"/>
              <w:rPr>
                <w:b/>
              </w:rPr>
            </w:pPr>
            <w:r>
              <w:rPr>
                <w:b/>
              </w:rPr>
              <w:t>医院管理费</w:t>
            </w:r>
            <w:r>
              <w:rPr>
                <w:rFonts w:hint="eastAsia"/>
                <w:b/>
              </w:rPr>
              <w:t>（元）</w:t>
            </w:r>
          </w:p>
        </w:tc>
        <w:tc>
          <w:tcPr>
            <w:tcW w:w="10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gridSpan w:val="4"/>
          </w:tcPr>
          <w:p>
            <w:pPr>
              <w:jc w:val="right"/>
              <w:rPr>
                <w:b/>
              </w:rPr>
            </w:pPr>
            <w:r>
              <w:rPr>
                <w:b/>
              </w:rPr>
              <w:t>税费</w:t>
            </w:r>
            <w:r>
              <w:rPr>
                <w:rFonts w:hint="eastAsia"/>
                <w:b/>
              </w:rPr>
              <w:t>（元）</w:t>
            </w:r>
          </w:p>
        </w:tc>
        <w:tc>
          <w:tcPr>
            <w:tcW w:w="10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gridSpan w:val="4"/>
          </w:tcPr>
          <w:p>
            <w:pPr>
              <w:jc w:val="right"/>
              <w:rPr>
                <w:b/>
              </w:rPr>
            </w:pPr>
            <w:r>
              <w:rPr>
                <w:b/>
              </w:rPr>
              <w:t>预计合同总额</w:t>
            </w:r>
            <w:r>
              <w:rPr>
                <w:rFonts w:hint="eastAsia"/>
                <w:b/>
              </w:rPr>
              <w:t>（元）</w:t>
            </w:r>
          </w:p>
        </w:tc>
        <w:tc>
          <w:tcPr>
            <w:tcW w:w="10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trPr>
        <w:tc>
          <w:tcPr>
            <w:tcW w:w="8647" w:type="dxa"/>
            <w:gridSpan w:val="5"/>
          </w:tcPr>
          <w:p>
            <w:pPr>
              <w:rPr>
                <w:b/>
              </w:rPr>
            </w:pPr>
            <w:r>
              <w:rPr>
                <w:b/>
              </w:rPr>
              <w:t>备注：</w:t>
            </w:r>
          </w:p>
          <w:p>
            <w:r>
              <w:t>1.所有计算金额请精确到分。</w:t>
            </w:r>
          </w:p>
          <w:p>
            <w:r>
              <w:t>2.每例受试者的补偿费请注明单价×次数。</w:t>
            </w:r>
          </w:p>
          <w:p>
            <w:pPr>
              <w:ind w:left="105" w:hanging="105" w:hangingChars="50"/>
            </w:pPr>
            <w:r>
              <w:t>3.净值总额计算方法为1+2+3+4+5+6+7（所有涉及费用请归类填入，表格未涉及的费用如试验需要请自行增加单元格列入）。</w:t>
            </w:r>
          </w:p>
          <w:p>
            <w:pPr>
              <w:ind w:left="105" w:hanging="105" w:hangingChars="50"/>
            </w:pPr>
            <w:r>
              <w:t>4.我院为组长单位时收取牵头费，费用总额与PI约定。</w:t>
            </w:r>
          </w:p>
          <w:p>
            <w:r>
              <w:t>5.医院管理费计算方法为（1+2+3+4）×30%</w:t>
            </w:r>
          </w:p>
          <w:p>
            <w:r>
              <w:t>6.税费计算方法为（净值总额+管理费）×4%</w:t>
            </w:r>
          </w:p>
          <w:p>
            <w:r>
              <w:t>7.表格仅供参考，可按照本公司表格格式自行提交，包含上述内容即可。</w:t>
            </w:r>
          </w:p>
          <w:p>
            <w:r>
              <w:rPr>
                <w:rFonts w:hint="eastAsia"/>
              </w:rPr>
              <w:t>8.受试者检查费应按项目实际要求列明检查项目费用（包括挂号费、核酸检测费、造影剂费等）。</w:t>
            </w:r>
          </w:p>
        </w:tc>
      </w:tr>
    </w:tbl>
    <w:p>
      <w:pPr>
        <w:jc w:val="left"/>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深圳市人民医院国家药物临床试验机构</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val="en-US" w:eastAsia="zh-CN"/>
      </w:rPr>
    </w:pPr>
    <w:r>
      <w:rPr>
        <w:rFonts w:ascii="Times New Roman" w:hAnsi="Times New Roman" w:eastAsia="宋体" w:cs="Times New Roman"/>
        <w:bCs/>
        <w:u w:val="single"/>
      </w:rPr>
      <w:t>医疗器械（含体外诊断试剂）临床试验项目运行SOP</w:t>
    </w:r>
    <w:r>
      <w:rPr>
        <w:rFonts w:ascii="Times New Roman" w:hAnsi="Times New Roman" w:eastAsia="宋体" w:cs="Times New Roman"/>
        <w:i/>
        <w:u w:val="single"/>
      </w:rPr>
      <w:t xml:space="preserve">  </w:t>
    </w:r>
    <w:r>
      <w:rPr>
        <w:rFonts w:ascii="Times New Roman" w:hAnsi="Times New Roman" w:eastAsia="宋体" w:cs="Times New Roman"/>
        <w:i/>
        <w:u w:val="single"/>
      </w:rPr>
      <w:ptab w:relativeTo="margin" w:alignment="right" w:leader="none"/>
    </w:r>
    <w:r>
      <w:rPr>
        <w:rFonts w:ascii="Times New Roman" w:hAnsi="Times New Roman" w:eastAsia="宋体" w:cs="Times New Roman"/>
        <w:bCs/>
        <w:u w:val="single"/>
      </w:rPr>
      <w:t>Q</w:t>
    </w:r>
    <w:r>
      <w:rPr>
        <w:rFonts w:ascii="Times New Roman" w:hAnsi="Times New Roman" w:eastAsia="宋体" w:cs="Times New Roman"/>
        <w:u w:val="single"/>
      </w:rPr>
      <w:t>JG-CX-00</w:t>
    </w:r>
    <w:r>
      <w:rPr>
        <w:rFonts w:hint="eastAsia" w:ascii="Times New Roman" w:hAnsi="Times New Roman" w:eastAsia="宋体" w:cs="Times New Roman"/>
        <w:u w:val="single"/>
        <w:lang w:val="en-US" w:eastAsia="zh-CN"/>
      </w:rPr>
      <w:t>1</w:t>
    </w:r>
    <w:r>
      <w:rPr>
        <w:rFonts w:ascii="Times New Roman" w:hAnsi="Times New Roman" w:eastAsia="宋体" w:cs="Times New Roman"/>
        <w:u w:val="single"/>
      </w:rPr>
      <w:t>-01-0</w:t>
    </w:r>
    <w:r>
      <w:rPr>
        <w:rFonts w:hint="eastAsia" w:cs="Times New Roman"/>
        <w:u w:val="single"/>
        <w:lang w:val="en-US" w:eastAsia="zh-CN"/>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B05FC3"/>
    <w:multiLevelType w:val="multilevel"/>
    <w:tmpl w:val="40B05FC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xM2FmMDM0MGI1ZGU3ODMzMmVlNGE2Y2ExZDYyY2MifQ=="/>
  </w:docVars>
  <w:rsids>
    <w:rsidRoot w:val="0698094E"/>
    <w:rsid w:val="0698094E"/>
    <w:rsid w:val="0B2F4797"/>
    <w:rsid w:val="5D6C5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2022-11-10T07:04:00Z</dcterms:created>
  <dc:creator>xhb2311</dc:creator>
  <cp:lastModifiedBy>种得芭蕉听雨声</cp:lastModifiedBy>
  <dcterms:modified xsi:type="dcterms:W3CDTF">2023-12-11T06:24:40Z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0A47154794684B74BB9039BC1F0E36A5</vt:lpwstr>
  </property>
</Properties>
</file>