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000000"/>
          <w:position w:val="0"/>
          <w:sz w:val="21"/>
          <w:szCs w:val="21"/>
          <w:rFonts w:ascii="宋体" w:eastAsia="宋体" w:hAnsi="宋体" w:hint="default"/>
        </w:rPr>
      </w:pPr>
      <w:r>
        <w:rPr>
          <w:b w:val="1"/>
          <w:color w:val="000000"/>
          <w:position w:val="0"/>
          <w:sz w:val="21"/>
          <w:szCs w:val="21"/>
          <w:rFonts w:ascii="宋体" w:eastAsia="宋体" w:hAnsi="宋体" w:hint="default"/>
        </w:rPr>
        <w:t>研究者发起的临床研究合同书／协议书／资助说明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804"/>
        <w:rPr>
          <w:color w:val="000000"/>
          <w:position w:val="0"/>
          <w:sz w:val="28"/>
          <w:szCs w:val="28"/>
          <w:rFonts w:ascii="宋体" w:eastAsia="宋体" w:hAnsi="宋体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804"/>
        <w:rPr>
          <w:color w:val="000000"/>
          <w:position w:val="0"/>
          <w:sz w:val="28"/>
          <w:szCs w:val="28"/>
          <w:rFonts w:ascii="宋体" w:eastAsia="宋体" w:hAnsi="宋体" w:hint="default"/>
        </w:rPr>
      </w:pP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研究者发起的临床研究合同书／协议书／资助说明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25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至少应包含但不限于如下信息（可参考临床试验协议的拟定）：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1．研究题目、内容、合同版本号或时间。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2．甲方单位、乙方单位。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3．签订时间。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4．各方承担的责任和义务。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5．费用、付款进度与方式。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6．经费明细和预算表。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7．其他：如知识产权、著作权、保密等。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8．签章部分可参考如下样式：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本协议一式×份，甲方执x份，乙方执×份，经甲乙双方授权代表签章及单位盖章之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日起效。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本协议未尽事宜，由甲乙双方友好协商解决。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 xml:space="preserve">甲方（盖章）：                              乙方（盖章）：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 xml:space="preserve">法人代表（或授权代表）签字         项目负责人签字：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 xml:space="preserve">时间：    年  月    日            时间：    年  月    日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3480"/>
        <w:rPr>
          <w:color w:val="000000"/>
          <w:position w:val="0"/>
          <w:sz w:val="24"/>
          <w:szCs w:val="24"/>
          <w:rFonts w:ascii="宋体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法人代表（或授权代表）签字：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080"/>
        <w:rPr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 xml:space="preserve">时间：    年  月    日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