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85" w:firstLineChars="550"/>
        <w:rPr>
          <w:rFonts w:ascii="黑体" w:hAnsi="黑体" w:eastAsia="黑体"/>
          <w:color w:val="000000"/>
          <w:sz w:val="27"/>
        </w:rPr>
      </w:pPr>
      <w:r>
        <w:rPr>
          <w:rFonts w:hint="eastAsia" w:ascii="黑体" w:hAnsi="黑体" w:eastAsia="黑体"/>
          <w:color w:val="000000"/>
          <w:sz w:val="27"/>
        </w:rPr>
        <w:t>研究者发起的临床研究运行管理制度和流程</w:t>
      </w:r>
    </w:p>
    <w:tbl>
      <w:tblPr>
        <w:tblStyle w:val="5"/>
        <w:tblW w:w="0" w:type="auto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2"/>
        <w:gridCol w:w="26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33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</w:rPr>
              <w:t>拟定人：</w:t>
            </w: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</w:rPr>
              <w:t>审核人：</w:t>
            </w: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3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</w:rPr>
              <w:t>批准人：</w:t>
            </w: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3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</w:rPr>
              <w:t>拟定时间：               审核时间：</w:t>
            </w:r>
          </w:p>
        </w:tc>
        <w:tc>
          <w:tcPr>
            <w:tcW w:w="2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</w:rPr>
              <w:t>批准时间：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332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</w:rPr>
              <w:t>版本号：</w:t>
            </w: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</w:rPr>
              <w:t>公布时间：</w:t>
            </w:r>
          </w:p>
        </w:tc>
        <w:tc>
          <w:tcPr>
            <w:tcW w:w="2631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</w:rPr>
              <w:t>生效时间：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 xml:space="preserve"> （一）目的</w:t>
      </w: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  参照国内外开展临床研究的规范与指南，结合</w:t>
      </w:r>
      <w:r>
        <w:rPr>
          <w:rFonts w:hint="eastAsia" w:ascii="宋体" w:hAnsi="宋体" w:eastAsia="宋体"/>
          <w:color w:val="000000"/>
          <w:sz w:val="28"/>
          <w:szCs w:val="28"/>
        </w:rPr>
        <w:t>医院</w:t>
      </w:r>
      <w:r>
        <w:rPr>
          <w:rFonts w:ascii="宋体" w:hAnsi="宋体" w:eastAsia="宋体"/>
          <w:color w:val="000000"/>
          <w:sz w:val="28"/>
          <w:szCs w:val="28"/>
        </w:rPr>
        <w:t>开展临床研究的具体情况和要</w:t>
      </w:r>
      <w:r>
        <w:rPr>
          <w:rFonts w:hint="eastAsia" w:ascii="宋体" w:hAnsi="宋体" w:eastAsia="宋体"/>
          <w:color w:val="000000"/>
          <w:sz w:val="28"/>
          <w:szCs w:val="28"/>
        </w:rPr>
        <w:t>求，特制定本制度和流程：</w:t>
      </w: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  （二）范围</w:t>
      </w: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  适用于</w:t>
      </w:r>
      <w:r>
        <w:rPr>
          <w:rFonts w:hint="eastAsia" w:ascii="宋体" w:hAnsi="宋体" w:eastAsia="宋体"/>
          <w:color w:val="000000"/>
          <w:sz w:val="28"/>
          <w:szCs w:val="28"/>
        </w:rPr>
        <w:t>医院</w:t>
      </w:r>
      <w:r>
        <w:rPr>
          <w:rFonts w:ascii="宋体" w:hAnsi="宋体" w:eastAsia="宋体"/>
          <w:color w:val="000000"/>
          <w:sz w:val="28"/>
          <w:szCs w:val="28"/>
        </w:rPr>
        <w:t>研究者发起的临床研究，项目类型请参照附录。</w:t>
      </w: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  （三）规程</w:t>
      </w: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  研究者发起的临床研究是指运用已上市药品、医疗器械、诊断试剂</w:t>
      </w:r>
      <w:r>
        <w:rPr>
          <w:rFonts w:hint="eastAsia" w:ascii="宋体" w:hAnsi="宋体" w:eastAsia="宋体"/>
          <w:color w:val="000000"/>
          <w:sz w:val="28"/>
          <w:szCs w:val="28"/>
        </w:rPr>
        <w:t>、生物制剂</w:t>
      </w:r>
      <w:r>
        <w:rPr>
          <w:rFonts w:ascii="宋体" w:hAnsi="宋体" w:eastAsia="宋体"/>
          <w:color w:val="000000"/>
          <w:sz w:val="28"/>
          <w:szCs w:val="28"/>
        </w:rPr>
        <w:t>等开展的临床</w:t>
      </w:r>
      <w:r>
        <w:rPr>
          <w:rFonts w:hint="eastAsia" w:ascii="宋体" w:hAnsi="宋体" w:eastAsia="宋体"/>
          <w:color w:val="000000"/>
          <w:sz w:val="28"/>
          <w:szCs w:val="28"/>
        </w:rPr>
        <w:t>研究。</w:t>
      </w: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  该类研究以人体／患者为观察对象，涉及病因、预防、诊断、治疗、预后及康复等</w:t>
      </w:r>
      <w:r>
        <w:rPr>
          <w:rFonts w:hint="eastAsia" w:ascii="宋体" w:hAnsi="宋体" w:eastAsia="宋体"/>
          <w:color w:val="000000"/>
          <w:sz w:val="28"/>
          <w:szCs w:val="28"/>
        </w:rPr>
        <w:t>探索。通常由本院在岗医务人员，也可以与企业、协会或院外单位联合发起。</w:t>
      </w: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 </w:t>
      </w:r>
      <w:r>
        <w:rPr>
          <w:rFonts w:hint="eastAsia" w:ascii="宋体" w:hAnsi="宋体" w:eastAsia="宋体"/>
          <w:color w:val="000000"/>
          <w:sz w:val="28"/>
          <w:szCs w:val="28"/>
        </w:rPr>
        <w:t>医院科研科对该类临床研究实行分类、分级管理。</w:t>
      </w: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  1．立项准备</w:t>
      </w:r>
      <w:r>
        <w:rPr>
          <w:rFonts w:hint="eastAsia" w:ascii="宋体" w:hAnsi="宋体" w:eastAsia="宋体"/>
          <w:color w:val="000000"/>
          <w:sz w:val="28"/>
          <w:szCs w:val="28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申请者按照附件1</w:t>
      </w:r>
      <w:r>
        <w:rPr>
          <w:rFonts w:hint="eastAsia" w:ascii="宋体" w:hAnsi="宋体" w:eastAsia="宋体"/>
          <w:color w:val="000000"/>
          <w:sz w:val="28"/>
          <w:szCs w:val="28"/>
        </w:rPr>
        <w:t>流程</w:t>
      </w:r>
      <w:r>
        <w:rPr>
          <w:rFonts w:ascii="宋体" w:hAnsi="宋体" w:eastAsia="宋体"/>
          <w:color w:val="000000"/>
          <w:sz w:val="28"/>
          <w:szCs w:val="28"/>
        </w:rPr>
        <w:t>准备申请材料，纸质版1套递交</w:t>
      </w:r>
      <w:r>
        <w:rPr>
          <w:rFonts w:hint="eastAsia" w:ascii="宋体" w:hAnsi="宋体" w:eastAsia="宋体"/>
          <w:color w:val="000000"/>
          <w:sz w:val="28"/>
          <w:szCs w:val="28"/>
        </w:rPr>
        <w:t>科研科</w:t>
      </w:r>
      <w:r>
        <w:rPr>
          <w:rFonts w:ascii="宋体" w:hAnsi="宋体" w:eastAsia="宋体"/>
          <w:color w:val="000000"/>
          <w:sz w:val="28"/>
          <w:szCs w:val="28"/>
        </w:rPr>
        <w:t>，电子版（附件2、附件4、附件5、研究方案及知情同意书）</w:t>
      </w:r>
      <w:r>
        <w:rPr>
          <w:rFonts w:hint="eastAsia" w:ascii="宋体" w:hAnsi="宋体" w:eastAsia="宋体"/>
          <w:color w:val="000000"/>
          <w:sz w:val="28"/>
          <w:szCs w:val="28"/>
        </w:rPr>
        <w:t>发送至科研科邮箱（kyk@163.com）</w:t>
      </w:r>
      <w:r>
        <w:rPr>
          <w:rFonts w:ascii="宋体" w:hAnsi="宋体" w:eastAsia="宋体"/>
          <w:color w:val="000000"/>
          <w:sz w:val="28"/>
          <w:szCs w:val="28"/>
        </w:rPr>
        <w:t>。</w:t>
      </w: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2．立项审核</w:t>
      </w: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(1)研究者首先根据附录中研究类型“第二类”——是否有资助、拥有知识产权、</w:t>
      </w:r>
      <w:r>
        <w:rPr>
          <w:rFonts w:hint="eastAsia" w:ascii="宋体" w:hAnsi="宋体" w:eastAsia="宋体"/>
          <w:color w:val="000000"/>
          <w:sz w:val="28"/>
          <w:szCs w:val="28"/>
        </w:rPr>
        <w:t>承担问责三方面在研究方案、研究合同中予以明确。</w:t>
      </w: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(2)对“可考虑立项”的研究项目，</w:t>
      </w:r>
      <w:r>
        <w:rPr>
          <w:rFonts w:hint="eastAsia" w:ascii="宋体" w:hAnsi="宋体" w:eastAsia="宋体"/>
          <w:color w:val="000000"/>
          <w:sz w:val="28"/>
          <w:szCs w:val="28"/>
        </w:rPr>
        <w:t>科研科</w:t>
      </w:r>
      <w:r>
        <w:rPr>
          <w:rFonts w:ascii="宋体" w:hAnsi="宋体" w:eastAsia="宋体"/>
          <w:color w:val="000000"/>
          <w:sz w:val="28"/>
          <w:szCs w:val="28"/>
        </w:rPr>
        <w:t>秘书负责资料和人员资格的形式审</w:t>
      </w:r>
      <w:r>
        <w:rPr>
          <w:rFonts w:hint="eastAsia" w:ascii="宋体" w:hAnsi="宋体" w:eastAsia="宋体"/>
          <w:color w:val="000000"/>
          <w:sz w:val="28"/>
          <w:szCs w:val="28"/>
        </w:rPr>
        <w:t>查。</w:t>
      </w: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  (3)</w:t>
      </w:r>
      <w:r>
        <w:rPr>
          <w:rFonts w:hint="eastAsia" w:ascii="宋体" w:hAnsi="宋体" w:eastAsia="宋体"/>
          <w:color w:val="000000"/>
          <w:sz w:val="28"/>
          <w:szCs w:val="28"/>
        </w:rPr>
        <w:t>科研科</w:t>
      </w:r>
      <w:r>
        <w:rPr>
          <w:rFonts w:ascii="宋体" w:hAnsi="宋体" w:eastAsia="宋体"/>
          <w:color w:val="000000"/>
          <w:sz w:val="28"/>
          <w:szCs w:val="28"/>
        </w:rPr>
        <w:t>对送审材料及研究小组成员资质进行审核、同行评议、立项。</w:t>
      </w: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3．主持研究者会议</w:t>
      </w: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(1)主要研究者遵照“PI工作指引”开展临床研究工作。</w:t>
      </w: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(2)若本单位为该项目的组长单位，PI主持召开研究者会议；若本单位为参加单</w:t>
      </w:r>
      <w:r>
        <w:rPr>
          <w:rFonts w:hint="eastAsia" w:ascii="宋体" w:hAnsi="宋体" w:eastAsia="宋体"/>
          <w:color w:val="000000"/>
          <w:sz w:val="28"/>
          <w:szCs w:val="28"/>
        </w:rPr>
        <w:t>位，主要研究者等研究人员应参加研究者会议。</w:t>
      </w: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4．伦理委员会审核</w:t>
      </w: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(1)申请者按照伦理委员会的要求准备材料，将申报材料交伦理委员会进行伦理</w:t>
      </w:r>
      <w:r>
        <w:rPr>
          <w:rFonts w:hint="eastAsia" w:ascii="宋体" w:hAnsi="宋体" w:eastAsia="宋体"/>
          <w:color w:val="000000"/>
          <w:sz w:val="28"/>
          <w:szCs w:val="28"/>
        </w:rPr>
        <w:t>审评。</w:t>
      </w: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(2)最终的“伦理委员会审批件”由研究者保存在该项目的研究文件夹中。</w:t>
      </w: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5．合同审核。</w:t>
      </w: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  (1)研究者拟定经费预算，参考《临床试验合同签订的SOP》的要求，递交</w:t>
      </w:r>
      <w:r>
        <w:rPr>
          <w:rFonts w:hint="eastAsia" w:ascii="宋体" w:hAnsi="宋体" w:eastAsia="宋体"/>
          <w:color w:val="000000"/>
          <w:sz w:val="28"/>
          <w:szCs w:val="28"/>
        </w:rPr>
        <w:t>科研科办公室秘书。</w:t>
      </w: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  (2)伦理委员会审批件后，经费管理小组审核合同及经费预算。</w:t>
      </w: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  (3)通过后由</w:t>
      </w:r>
      <w:r>
        <w:rPr>
          <w:rFonts w:hint="eastAsia" w:ascii="宋体" w:hAnsi="宋体" w:eastAsia="宋体"/>
          <w:color w:val="000000"/>
          <w:sz w:val="28"/>
          <w:szCs w:val="28"/>
        </w:rPr>
        <w:t>科研科秘书</w:t>
      </w:r>
      <w:r>
        <w:rPr>
          <w:rFonts w:ascii="宋体" w:hAnsi="宋体" w:eastAsia="宋体"/>
          <w:color w:val="000000"/>
          <w:sz w:val="28"/>
          <w:szCs w:val="28"/>
        </w:rPr>
        <w:t>交主管副院长签字生效。如无任何经费资助，研究</w:t>
      </w:r>
      <w:r>
        <w:rPr>
          <w:rFonts w:hint="eastAsia" w:ascii="宋体" w:hAnsi="宋体" w:eastAsia="宋体"/>
          <w:color w:val="000000"/>
          <w:sz w:val="28"/>
          <w:szCs w:val="28"/>
        </w:rPr>
        <w:t>者需要签署无任何经费资助的声明（见附件</w:t>
      </w:r>
      <w:r>
        <w:rPr>
          <w:rFonts w:ascii="宋体" w:hAnsi="宋体" w:eastAsia="宋体"/>
          <w:color w:val="000000"/>
          <w:sz w:val="28"/>
          <w:szCs w:val="28"/>
        </w:rPr>
        <w:t>6）。</w:t>
      </w: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6．临床研究材料及药品的交接。申请者应尽快将临床研究材料交项目研究小组</w:t>
      </w:r>
      <w:r>
        <w:rPr>
          <w:rFonts w:hint="eastAsia" w:ascii="宋体" w:hAnsi="宋体" w:eastAsia="宋体"/>
          <w:color w:val="000000"/>
          <w:sz w:val="28"/>
          <w:szCs w:val="28"/>
        </w:rPr>
        <w:t>，药品管理由研究者派专人负责接收、保管、分发、回收和退还。</w:t>
      </w: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7．启动会的召开。PI参照《药物临床试验项目启动的SOP》，召开项目启动会。</w:t>
      </w: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8．项目实施。</w:t>
      </w: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  (1)研究者遵照《药物临床试验质量管理规范》、研究方案及相关SOP实施临床</w:t>
      </w:r>
      <w:r>
        <w:rPr>
          <w:rFonts w:hint="eastAsia" w:ascii="宋体" w:hAnsi="宋体" w:eastAsia="宋体"/>
          <w:color w:val="000000"/>
          <w:sz w:val="28"/>
          <w:szCs w:val="28"/>
        </w:rPr>
        <w:t>研究；</w:t>
      </w: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  (2)在研究过程中，若发生</w:t>
      </w:r>
      <w:r>
        <w:rPr>
          <w:rFonts w:hint="eastAsia" w:ascii="宋体" w:hAnsi="宋体" w:eastAsia="宋体"/>
          <w:color w:val="000000"/>
          <w:sz w:val="28"/>
          <w:szCs w:val="28"/>
        </w:rPr>
        <w:t>严重不良事件</w:t>
      </w:r>
      <w:r>
        <w:rPr>
          <w:rFonts w:ascii="宋体" w:hAnsi="宋体" w:eastAsia="宋体"/>
          <w:color w:val="000000"/>
          <w:sz w:val="28"/>
          <w:szCs w:val="28"/>
        </w:rPr>
        <w:t>，研究者按照方案和医院相关规定积极处理，并</w:t>
      </w:r>
      <w:r>
        <w:rPr>
          <w:rFonts w:hint="eastAsia" w:ascii="宋体" w:hAnsi="宋体" w:eastAsia="宋体"/>
          <w:color w:val="000000"/>
          <w:sz w:val="28"/>
          <w:szCs w:val="28"/>
        </w:rPr>
        <w:t>及时报送伦理委员会，已上市药品，按《药品不良反应监测管理办法》的要求，报告质控科。</w:t>
      </w: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9．质量管理</w:t>
      </w: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(1)申请人对本研究涉及的伦理以及受试者的安全性、数据的真实性与可靠性等</w:t>
      </w:r>
      <w:r>
        <w:rPr>
          <w:rFonts w:hint="eastAsia" w:ascii="宋体" w:hAnsi="宋体" w:eastAsia="宋体"/>
          <w:color w:val="000000"/>
          <w:sz w:val="28"/>
          <w:szCs w:val="28"/>
        </w:rPr>
        <w:t>负责。</w:t>
      </w: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(2)机构质量管理员视具体情况对研究项目质量和进度进行检查，对存在的问题</w:t>
      </w:r>
      <w:r>
        <w:rPr>
          <w:rFonts w:hint="eastAsia" w:ascii="宋体" w:hAnsi="宋体" w:eastAsia="宋体"/>
          <w:color w:val="000000"/>
          <w:sz w:val="28"/>
          <w:szCs w:val="28"/>
        </w:rPr>
        <w:t>提出书面整改意见，研究者予以整改并给予书面答复。</w:t>
      </w: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10．资料保存</w:t>
      </w: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(1)统计专业人员对数据进行分析。</w:t>
      </w: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(2)项目结束后，参照《档案管理制度》，由研究者将研究资料及时</w:t>
      </w:r>
      <w:r>
        <w:rPr>
          <w:rFonts w:hint="eastAsia" w:ascii="宋体" w:hAnsi="宋体" w:eastAsia="宋体"/>
          <w:color w:val="000000"/>
          <w:sz w:val="28"/>
          <w:szCs w:val="28"/>
        </w:rPr>
        <w:t>整理，自行保存，研究数据库电子版请交科研科档案管理员存档。</w:t>
      </w: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11.总结。研究者撰写“总结报告”</w:t>
      </w:r>
      <w:r>
        <w:rPr>
          <w:rFonts w:hint="eastAsia" w:ascii="宋体" w:hAnsi="宋体" w:eastAsia="宋体"/>
          <w:color w:val="000000"/>
          <w:sz w:val="28"/>
          <w:szCs w:val="28"/>
        </w:rPr>
        <w:t>，并上交科研科。</w:t>
      </w:r>
      <w:r>
        <w:rPr>
          <w:rFonts w:ascii="宋体" w:hAnsi="宋体" w:eastAsia="宋体"/>
          <w:color w:val="000000"/>
          <w:sz w:val="28"/>
          <w:szCs w:val="28"/>
        </w:rPr>
        <w:t xml:space="preserve"> </w:t>
      </w: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[注：申请各类基金、协会、学会资助的研究者发起的临床研究项目，如需在申请阶段办理医院签章，可先到科研科办理相关手续并登记备案；待项目获资助后，应在伦理审批前交项目资料至科教科正式立项]</w:t>
      </w:r>
    </w:p>
    <w:p>
      <w:pPr>
        <w:rPr>
          <w:rFonts w:ascii="宋体" w:hAnsi="宋体" w:eastAsia="宋体"/>
          <w:color w:val="000000"/>
          <w:sz w:val="28"/>
          <w:szCs w:val="28"/>
        </w:rPr>
      </w:pPr>
    </w:p>
    <w:p>
      <w:pPr>
        <w:rPr>
          <w:rFonts w:ascii="宋体" w:hAnsi="宋体" w:eastAsia="宋体"/>
          <w:color w:val="000000"/>
          <w:sz w:val="28"/>
          <w:szCs w:val="28"/>
        </w:rPr>
      </w:pPr>
    </w:p>
    <w:p>
      <w:pPr>
        <w:rPr>
          <w:b/>
        </w:rPr>
      </w:pPr>
      <w:r>
        <w:rPr>
          <w:rFonts w:hint="eastAsia"/>
          <w:b/>
        </w:rPr>
        <w:t>附件1：研究者发起的临床研究操作流程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pict>
          <v:shape id="_x0000_s1028" o:spid="_x0000_s1028" o:spt="202" type="#_x0000_t202" style="position:absolute;left:0pt;margin-left:142.9pt;margin-top:7.05pt;height:26.6pt;width:113.5pt;z-index:25165824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研究者发起临床研究</w:t>
                  </w:r>
                </w:p>
              </w:txbxContent>
            </v:textbox>
          </v:shape>
        </w:pict>
      </w:r>
      <w:r>
        <w:rPr>
          <w:rFonts w:hint="eastAsia"/>
          <w:b/>
        </w:rPr>
        <w:t xml:space="preserve">                    </w:t>
      </w:r>
    </w:p>
    <w:p>
      <w:pPr>
        <w:rPr>
          <w:b/>
        </w:rPr>
      </w:pPr>
      <w:r>
        <w:rPr>
          <w:b/>
        </w:rPr>
        <w:pict>
          <v:shape id="_x0000_s1057" o:spid="_x0000_s1057" o:spt="32" type="#_x0000_t32" style="position:absolute;left:0pt;flip:x y;margin-left:415.3pt;margin-top:3.8pt;height:258.75pt;width:4.55pt;z-index:2516838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b/>
        </w:rPr>
        <w:pict>
          <v:shape id="_x0000_s1058" o:spid="_x0000_s1058" o:spt="32" type="#_x0000_t32" style="position:absolute;left:0pt;flip:x;margin-left:256.4pt;margin-top:3.8pt;height:0pt;width:158.9pt;z-index:25168486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b/>
        </w:rPr>
      </w:pPr>
      <w:r>
        <w:pict>
          <v:shape id="_x0000_s1074" o:spid="_x0000_s1074" o:spt="202" type="#_x0000_t202" style="position:absolute;left:0pt;margin-left:328.35pt;margin-top:10.9pt;height:23.55pt;width:75.2pt;mso-wrap-distance-bottom:0pt;mso-wrap-distance-left:9pt;mso-wrap-distance-right:9pt;mso-wrap-distance-top:0pt;mso-wrap-style:none;z-index:251700224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不批准立项</w:t>
                  </w:r>
                </w:p>
              </w:txbxContent>
            </v:textbox>
            <w10:wrap type="square"/>
          </v:shape>
        </w:pict>
      </w:r>
      <w:r>
        <w:rPr>
          <w:b/>
        </w:rPr>
        <w:pict>
          <v:shape id="_x0000_s1031" o:spid="_x0000_s1031" o:spt="67" type="#_x0000_t67" style="position:absolute;left:0pt;margin-left:194.1pt;margin-top:2.45pt;height:24.65pt;width:13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rPr>
          <w:b/>
        </w:rPr>
      </w:pPr>
      <w:r>
        <w:rPr>
          <w:b/>
        </w:rPr>
        <w:pict>
          <v:shape id="_x0000_s1029" o:spid="_x0000_s1029" o:spt="202" type="#_x0000_t202" style="position:absolute;left:0pt;margin-left:95.5pt;margin-top:11.5pt;height:27.2pt;width:205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向科研科递交立项申请资料（附件2）</w:t>
                  </w:r>
                </w:p>
              </w:txbxContent>
            </v:textbox>
          </v:shape>
        </w:pict>
      </w:r>
    </w:p>
    <w:p>
      <w:pPr>
        <w:rPr>
          <w:b/>
        </w:rPr>
      </w:pPr>
      <w:r>
        <w:rPr>
          <w:b/>
        </w:rPr>
        <w:pict>
          <v:shape id="_x0000_s1073" o:spid="_x0000_s1073" o:spt="32" type="#_x0000_t32" style="position:absolute;left:0pt;margin-left:300.5pt;margin-top:8.25pt;height:0pt;width:114.8pt;z-index:25169817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b/>
        </w:rPr>
      </w:pPr>
      <w:r>
        <w:rPr>
          <w:b/>
        </w:rPr>
        <w:pict>
          <v:shape id="_x0000_s1032" o:spid="_x0000_s1032" o:spt="67" type="#_x0000_t67" style="position:absolute;left:0pt;margin-left:194.1pt;margin-top:7.5pt;height:36.3pt;width:13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pict>
          <v:shape id="_x0000_s1040" o:spid="_x0000_s1040" o:spt="32" type="#_x0000_t32" style="position:absolute;left:0pt;margin-left:300.5pt;margin-top:14.55pt;height:34.3pt;width:0.05pt;z-index:2516664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</w:rPr>
        <w:pict>
          <v:shape id="_x0000_s1038" o:spid="_x0000_s1038" o:spt="32" type="#_x0000_t32" style="position:absolute;left:0pt;margin-left:59.85pt;margin-top:14.55pt;height:0.05pt;width:240.65pt;z-index:25166438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b/>
        </w:rPr>
      </w:pPr>
      <w:r>
        <w:rPr>
          <w:b/>
        </w:rPr>
        <w:pict>
          <v:shape id="_x0000_s1067" o:spid="_x0000_s1067" o:spt="202" type="#_x0000_t202" style="position:absolute;left:0pt;margin-left:-12.95pt;margin-top:12.5pt;height:20.8pt;width:72.8pt;z-index:251694080;mso-width-relative:page;mso-height-relative:page;" fillcolor="#FFFFFF" filled="f" stroked="t" coordsize="21600,21600">
            <v:path/>
            <v:fill on="f"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临床研究申报</w:t>
                  </w:r>
                </w:p>
              </w:txbxContent>
            </v:textbox>
          </v:shape>
        </w:pict>
      </w:r>
      <w:r>
        <w:rPr>
          <w:b/>
        </w:rPr>
        <w:pict>
          <v:shape id="_x0000_s1088" o:spid="_x0000_s1088" o:spt="202" type="#_x0000_t202" style="position:absolute;left:0pt;margin-left:313.95pt;margin-top:8.75pt;height:20.8pt;width:72.8pt;z-index:251708416;mso-width-relative:page;mso-height-relative:page;" fillcolor="#FFFFFF" filled="f" stroked="t" coordsize="21600,21600">
            <v:path/>
            <v:fill on="f"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院内</w:t>
                  </w:r>
                </w:p>
              </w:txbxContent>
            </v:textbox>
          </v:shape>
        </w:pict>
      </w:r>
      <w:r>
        <w:rPr>
          <w:b/>
        </w:rPr>
        <w:pict>
          <v:shape id="_x0000_s1039" o:spid="_x0000_s1039" o:spt="32" type="#_x0000_t32" style="position:absolute;left:0pt;margin-left:59.9pt;margin-top:0.25pt;height:33.05pt;width:0.05pt;z-index:25170739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pict>
          <v:shape id="_x0000_s1090" o:spid="_x0000_s1090" o:spt="202" type="#_x0000_t202" style="position:absolute;left:0pt;margin-left:2.1pt;margin-top:6.1pt;height:25.95pt;width:114.7pt;z-index:2517104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预申请书和申请书</w:t>
                  </w:r>
                </w:p>
              </w:txbxContent>
            </v:textbox>
          </v:shape>
        </w:pict>
      </w:r>
      <w:r>
        <w:rPr>
          <w:b/>
        </w:rPr>
        <w:pict>
          <v:shape id="_x0000_s1030" o:spid="_x0000_s1030" o:spt="202" type="#_x0000_t202" style="position:absolute;left:0pt;margin-left:162.3pt;margin-top:2.1pt;height:39.55pt;width:248.4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1050" w:firstLineChars="500"/>
                  </w:pPr>
                  <w:r>
                    <w:rPr>
                      <w:rFonts w:hint="eastAsia"/>
                    </w:rPr>
                    <w:t>临床试验专业委员会评审</w:t>
                  </w:r>
                </w:p>
                <w:p>
                  <w:r>
                    <w:rPr>
                      <w:rFonts w:hint="eastAsia"/>
                    </w:rPr>
                    <w:t>审查要点：项目科学性、立项必要性、资助方案等</w:t>
                  </w:r>
                </w:p>
              </w:txbxContent>
            </v:textbox>
          </v:shape>
        </w:pict>
      </w:r>
    </w:p>
    <w:p>
      <w:pPr>
        <w:rPr>
          <w:b/>
        </w:rPr>
      </w:pPr>
    </w:p>
    <w:p>
      <w:pPr>
        <w:rPr>
          <w:b/>
        </w:rPr>
      </w:pPr>
      <w:bookmarkStart w:id="0" w:name="_GoBack"/>
      <w:bookmarkEnd w:id="0"/>
      <w:r>
        <w:rPr>
          <w:b/>
        </w:rPr>
        <w:pict>
          <v:shape id="_x0000_s1089" o:spid="_x0000_s1089" o:spt="32" type="#_x0000_t32" style="position:absolute;left:0pt;margin-left:300.4pt;margin-top:10.45pt;height:19.35pt;width:0.05pt;z-index:25170944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</w:rPr>
        <w:pict>
          <v:shape id="_x0000_s1051" o:spid="_x0000_s1051" o:spt="32" type="#_x0000_t32" style="position:absolute;left:0pt;flip:x;margin-left:59.9pt;margin-top:11.1pt;height:71.8pt;width:0.05pt;z-index:25167769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b/>
        </w:rPr>
      </w:pPr>
      <w:r>
        <w:rPr>
          <w:b/>
        </w:rPr>
        <w:pict>
          <v:shape id="_x0000_s1041" o:spid="_x0000_s1041" o:spt="202" type="#_x0000_t202" style="position:absolute;left:0pt;margin-left:245.35pt;margin-top:14.2pt;height:22.95pt;width:141.4pt;z-index:25166745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从重点学科、三名工程支付经费</w:t>
                  </w:r>
                </w:p>
              </w:txbxContent>
            </v:textbox>
          </v:shape>
        </w:pic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pict>
          <v:shape id="_x0000_s1052" o:spid="_x0000_s1052" o:spt="32" type="#_x0000_t32" style="position:absolute;left:0pt;margin-left:300.55pt;margin-top:5.95pt;height:38.25pt;width:0pt;z-index:25167872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b/>
        </w:rPr>
      </w:pPr>
      <w:r>
        <w:rPr>
          <w:b/>
        </w:rPr>
        <w:pict>
          <v:shape id="_x0000_s1069" o:spid="_x0000_s1069" o:spt="202" type="#_x0000_t202" style="position:absolute;left:0pt;margin-left:345.35pt;margin-top:3.65pt;height:22.1pt;width:68.45pt;z-index:251696128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未通过审查</w:t>
                  </w:r>
                </w:p>
              </w:txbxContent>
            </v:textbox>
          </v:shape>
        </w:pict>
      </w:r>
      <w:r>
        <w:rPr>
          <w:b/>
        </w:rPr>
        <w:pict>
          <v:shape id="_x0000_s1055" o:spid="_x0000_s1055" o:spt="202" type="#_x0000_t202" style="position:absolute;left:0pt;margin-left:113pt;margin-top:13.7pt;height:22.7pt;width:115.5pt;z-index:25168179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递交伦理委员会审查</w:t>
                  </w:r>
                </w:p>
              </w:txbxContent>
            </v:textbox>
          </v:shape>
        </w:pict>
      </w:r>
    </w:p>
    <w:p>
      <w:pPr>
        <w:rPr>
          <w:b/>
        </w:rPr>
      </w:pPr>
      <w:r>
        <w:rPr>
          <w:b/>
        </w:rPr>
        <w:pict>
          <v:shape id="_x0000_s1056" o:spid="_x0000_s1056" o:spt="32" type="#_x0000_t32" style="position:absolute;left:0pt;margin-left:228.5pt;margin-top:13pt;height:1.3pt;width:191.35pt;z-index:25168281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b/>
        </w:rPr>
        <w:pict>
          <v:shape id="_x0000_s1087" o:spid="_x0000_s1087" o:spt="32" type="#_x0000_t32" style="position:absolute;left:0pt;margin-left:228.5pt;margin-top:12.95pt;height:0.05pt;width:70.35pt;z-index:25170227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b/>
        </w:rPr>
        <w:pict>
          <v:shape id="_x0000_s1086" o:spid="_x0000_s1086" o:spt="32" type="#_x0000_t32" style="position:absolute;left:0pt;margin-left:59.9pt;margin-top:4.9pt;height:0.05pt;width:52.35pt;z-index:25170124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b/>
        </w:rPr>
      </w:pPr>
      <w:r>
        <w:rPr>
          <w:b/>
        </w:rPr>
        <w:pict>
          <v:shape id="_x0000_s1092" o:spid="_x0000_s1092" o:spt="202" type="#_x0000_t202" style="position:absolute;left:0pt;margin-left:167.7pt;margin-top:6.5pt;height:20.8pt;width:72.8pt;z-index:251711488;mso-width-relative:page;mso-height-relative:page;" fillcolor="#FFFFFF" filled="f" stroked="t" coordsize="21600,21600">
            <v:path/>
            <v:fill on="f"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通过立项</w:t>
                  </w:r>
                </w:p>
              </w:txbxContent>
            </v:textbox>
          </v:shape>
        </w:pict>
      </w:r>
      <w:r>
        <w:rPr>
          <w:b/>
        </w:rPr>
        <w:pict>
          <v:shape id="_x0000_s1054" o:spid="_x0000_s1054" o:spt="32" type="#_x0000_t32" style="position:absolute;left:0pt;margin-left:162.3pt;margin-top:1.1pt;height:27.9pt;width:0.65pt;z-index:25168076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b/>
        </w:rPr>
      </w:pPr>
      <w:r>
        <w:rPr>
          <w:b/>
        </w:rPr>
        <w:pict>
          <v:shape id="_x0000_s1060" o:spid="_x0000_s1060" o:spt="202" type="#_x0000_t202" style="position:absolute;left:0pt;margin-left:59.95pt;margin-top:13.4pt;height:24.85pt;width:214.6pt;z-index:2516869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法人代表批准、签署合同书后开始临床研究</w:t>
                  </w:r>
                </w:p>
              </w:txbxContent>
            </v:textbox>
          </v:shape>
        </w:pic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pict>
          <v:shape id="_x0000_s1059" o:spid="_x0000_s1059" o:spt="32" type="#_x0000_t32" style="position:absolute;left:0pt;margin-left:162.3pt;margin-top:7.05pt;height:22.7pt;width:0pt;z-index:2516858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pict>
          <v:shape id="_x0000_s1062" o:spid="_x0000_s1062" o:spt="202" type="#_x0000_t202" style="position:absolute;left:0pt;margin-left:92.25pt;margin-top:2.45pt;height:25.3pt;width:164.15pt;z-index:2516889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召开研究启动会，开始临床研究</w:t>
                  </w:r>
                </w:p>
              </w:txbxContent>
            </v:textbox>
          </v:shape>
        </w:pict>
      </w:r>
    </w:p>
    <w:p>
      <w:pPr>
        <w:rPr>
          <w:b/>
        </w:rPr>
      </w:pPr>
      <w:r>
        <w:rPr>
          <w:b/>
        </w:rPr>
        <w:pict>
          <v:shape id="_x0000_s1063" o:spid="_x0000_s1063" o:spt="32" type="#_x0000_t32" style="position:absolute;left:0pt;margin-left:162.3pt;margin-top:14.1pt;height:22.7pt;width:0pt;z-index:2516899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pict>
          <v:shape id="_x0000_s1064" o:spid="_x0000_s1064" o:spt="202" type="#_x0000_t202" style="position:absolute;left:0pt;margin-left:85.15pt;margin-top:8.4pt;height:24.4pt;width:177.05pt;z-index:25169100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研究过程接受试验机构的监督管理</w:t>
                  </w:r>
                </w:p>
              </w:txbxContent>
            </v:textbox>
          </v:shape>
        </w:pic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pict>
          <v:shape id="_x0000_s1065" o:spid="_x0000_s1065" o:spt="32" type="#_x0000_t32" style="position:absolute;left:0pt;margin-left:162.95pt;margin-top:1.6pt;height:22.7pt;width:0pt;z-index:2516920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b/>
        </w:rPr>
      </w:pPr>
      <w:r>
        <w:rPr>
          <w:b/>
        </w:rPr>
        <w:pict>
          <v:shape id="_x0000_s1066" o:spid="_x0000_s1066" o:spt="202" type="#_x0000_t202" style="position:absolute;left:0pt;margin-left:91pt;margin-top:8.7pt;height:35.9pt;width:165.4pt;z-index:25169305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临床研究结束或终止，向伦理委员会和科研科报告</w:t>
                  </w:r>
                </w:p>
              </w:txbxContent>
            </v:textbox>
          </v:shape>
        </w:pic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rFonts w:asciiTheme="majorEastAsia" w:hAnsiTheme="majorEastAsia" w:eastAsiaTheme="majorEastAsia"/>
          <w:b/>
          <w:color w:val="000000"/>
          <w:szCs w:val="21"/>
        </w:rPr>
      </w:pPr>
      <w:r>
        <w:rPr>
          <w:rFonts w:hint="eastAsia" w:asciiTheme="majorEastAsia" w:hAnsiTheme="majorEastAsia" w:eastAsiaTheme="majorEastAsia"/>
          <w:b/>
          <w:color w:val="000000"/>
          <w:szCs w:val="21"/>
        </w:rPr>
        <w:t>附件2</w:t>
      </w:r>
      <w:r>
        <w:rPr>
          <w:rFonts w:asciiTheme="majorEastAsia" w:hAnsiTheme="majorEastAsia" w:eastAsiaTheme="majorEastAsia"/>
          <w:b/>
          <w:color w:val="000000"/>
          <w:szCs w:val="21"/>
        </w:rPr>
        <w:t xml:space="preserve">  研究者发起的临床研究报送资料列表</w:t>
      </w:r>
    </w:p>
    <w:p>
      <w:pPr>
        <w:ind w:firstLine="1680" w:firstLineChars="6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研究者发起的临床研究报送资料列表</w:t>
      </w:r>
    </w:p>
    <w:tbl>
      <w:tblPr>
        <w:tblStyle w:val="5"/>
        <w:tblW w:w="8505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4435"/>
        <w:gridCol w:w="797"/>
        <w:gridCol w:w="1132"/>
        <w:gridCol w:w="16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89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报送资料</w:t>
            </w:r>
          </w:p>
        </w:tc>
        <w:tc>
          <w:tcPr>
            <w:tcW w:w="79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干预性</w:t>
            </w:r>
          </w:p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113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诊断性</w:t>
            </w:r>
          </w:p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168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观察性</w:t>
            </w:r>
          </w:p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5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研究者发起的临床研究立项申请书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Cs w:val="21"/>
              </w:rPr>
              <w:t>（附件3）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5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研究者发起的临床研究项目组成员表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Cs w:val="21"/>
              </w:rPr>
              <w:t>（附件4）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5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1"/>
              </w:rPr>
              <w:t>研究协议／合同（如分中心协议、统计专家合作协议等）（附件5）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1"/>
              </w:rPr>
              <w:t>研究者发起的临床研究项目审议表（附件6）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5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1"/>
              </w:rPr>
              <w:t>研究者发起的临床研究方案及其修正案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5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1"/>
              </w:rPr>
              <w:t>知情同意书及其他书面资料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Cs w:val="21"/>
              </w:rPr>
              <w:t>（如需要）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5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1"/>
              </w:rPr>
              <w:t>病例报告表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1"/>
              </w:rPr>
              <w:t>研究者手册（包括产品说明书等相关研究参考资料）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Cs w:val="21"/>
              </w:rPr>
              <w:t>（如需要）</w:t>
            </w:r>
          </w:p>
        </w:tc>
        <w:tc>
          <w:tcPr>
            <w:tcW w:w="1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Cs w:val="21"/>
              </w:rPr>
              <w:t>（如需要）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1"/>
              </w:rPr>
              <w:t>受试者招募广告（如有）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Cs w:val="21"/>
              </w:rPr>
              <w:t>（如需要）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5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ind w:firstLine="105" w:firstLineChars="50"/>
              <w:jc w:val="left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1"/>
                <w:lang w:eastAsia="zh-CN"/>
              </w:rPr>
              <w:t>科研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Cs w:val="21"/>
              </w:rPr>
              <w:t>伦理审查申请表（附件7）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1"/>
              </w:rPr>
              <w:t>参加临床研究各单位名称及联系方式（多中心研究必需）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5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1"/>
              </w:rPr>
              <w:t>无资助声明（如无获资助、无协议／合同者）（附件8）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5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43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1"/>
              </w:rPr>
              <w:t>其他相关资料（如有）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68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eastAsia="宋体"/>
          <w:b/>
          <w:color w:val="000000"/>
          <w:szCs w:val="21"/>
        </w:rPr>
      </w:pPr>
      <w:r>
        <w:rPr>
          <w:rFonts w:hint="eastAsia" w:ascii="宋体" w:hAnsi="宋体" w:eastAsia="宋体"/>
          <w:b/>
          <w:color w:val="000000"/>
          <w:szCs w:val="21"/>
        </w:rPr>
        <w:t>附件4.</w:t>
      </w:r>
      <w:r>
        <w:rPr>
          <w:rFonts w:ascii="宋体" w:hAnsi="宋体" w:eastAsia="宋体"/>
          <w:b/>
          <w:color w:val="000000"/>
          <w:szCs w:val="21"/>
        </w:rPr>
        <w:t>研究者发起的临床研究项目组成员表</w:t>
      </w:r>
    </w:p>
    <w:p>
      <w:pPr>
        <w:ind w:firstLine="1820" w:firstLineChars="65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研究者发起的临床研究项目组成员表</w:t>
      </w:r>
    </w:p>
    <w:tbl>
      <w:tblPr>
        <w:tblStyle w:val="5"/>
        <w:tblW w:w="0" w:type="auto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672"/>
        <w:gridCol w:w="1037"/>
        <w:gridCol w:w="1689"/>
        <w:gridCol w:w="10"/>
        <w:gridCol w:w="845"/>
        <w:gridCol w:w="1315"/>
        <w:gridCol w:w="1257"/>
        <w:gridCol w:w="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9" w:hRule="atLeast"/>
        </w:trPr>
        <w:tc>
          <w:tcPr>
            <w:tcW w:w="7972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方案名称：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64" w:hRule="atLeast"/>
        </w:trPr>
        <w:tc>
          <w:tcPr>
            <w:tcW w:w="181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本中心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PI</w:t>
            </w:r>
          </w:p>
        </w:tc>
        <w:tc>
          <w:tcPr>
            <w:tcW w:w="2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科室</w:t>
            </w:r>
          </w:p>
        </w:tc>
        <w:tc>
          <w:tcPr>
            <w:tcW w:w="25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69" w:hRule="atLeast"/>
        </w:trPr>
        <w:tc>
          <w:tcPr>
            <w:tcW w:w="1819" w:type="dxa"/>
            <w:gridSpan w:val="2"/>
            <w:tcBorders>
              <w:top w:val="single" w:color="auto" w:sz="8" w:space="0"/>
              <w:left w:val="single" w:color="auto" w:sz="12" w:space="0"/>
              <w:bottom w:val="nil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1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口干预性研究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口诊断性研究  口观察性研究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55" w:hRule="atLeast"/>
        </w:trPr>
        <w:tc>
          <w:tcPr>
            <w:tcW w:w="1819" w:type="dxa"/>
            <w:gridSpan w:val="2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研究种类</w:t>
            </w:r>
          </w:p>
        </w:tc>
        <w:tc>
          <w:tcPr>
            <w:tcW w:w="61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口适应证范围内研究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口增加适应证研究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69" w:hRule="atLeast"/>
        </w:trPr>
        <w:tc>
          <w:tcPr>
            <w:tcW w:w="1819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口高风险研究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口中等风险研究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口低风险研究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55" w:hRule="atLeast"/>
        </w:trPr>
        <w:tc>
          <w:tcPr>
            <w:tcW w:w="181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研究发起人</w:t>
            </w:r>
          </w:p>
        </w:tc>
        <w:tc>
          <w:tcPr>
            <w:tcW w:w="2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5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92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研究组成员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11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研究中分工</w:t>
            </w:r>
          </w:p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所在科室</w:t>
            </w:r>
          </w:p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是否有</w:t>
            </w:r>
          </w:p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《药物临床试验质量管理规范》培训证书</w:t>
            </w:r>
          </w:p>
        </w:tc>
        <w:tc>
          <w:tcPr>
            <w:tcW w:w="1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签名</w:t>
            </w:r>
          </w:p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1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1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1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1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1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14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992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主要研究者确认签名：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color w:val="000000"/>
          <w:kern w:val="0"/>
          <w:sz w:val="24"/>
          <w:szCs w:val="24"/>
        </w:rPr>
      </w:pP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备注：一式两份，一份伦理委员会存档，一份归入研究者档案。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rFonts w:asciiTheme="majorEastAsia" w:hAnsiTheme="majorEastAsia" w:eastAsiaTheme="majorEastAsia"/>
          <w:b/>
          <w:color w:val="000000"/>
          <w:szCs w:val="21"/>
        </w:rPr>
      </w:pPr>
      <w:r>
        <w:rPr>
          <w:rFonts w:hint="eastAsia" w:asciiTheme="majorEastAsia" w:hAnsiTheme="majorEastAsia" w:eastAsiaTheme="majorEastAsia"/>
          <w:b/>
          <w:color w:val="000000"/>
          <w:szCs w:val="21"/>
        </w:rPr>
        <w:t xml:space="preserve">附件5   </w:t>
      </w:r>
      <w:r>
        <w:rPr>
          <w:rFonts w:asciiTheme="majorEastAsia" w:hAnsiTheme="majorEastAsia" w:eastAsiaTheme="majorEastAsia"/>
          <w:b/>
          <w:color w:val="000000"/>
          <w:szCs w:val="21"/>
        </w:rPr>
        <w:t>研究者发起的临床研究合同书／协议书／资助说明</w:t>
      </w:r>
    </w:p>
    <w:p>
      <w:pPr>
        <w:ind w:firstLine="803" w:firstLineChars="287"/>
        <w:rPr>
          <w:rFonts w:ascii="宋体" w:hAnsi="宋体" w:eastAsia="宋体"/>
          <w:color w:val="000000"/>
          <w:sz w:val="28"/>
          <w:szCs w:val="28"/>
        </w:rPr>
      </w:pPr>
    </w:p>
    <w:p>
      <w:pPr>
        <w:ind w:firstLine="803" w:firstLineChars="287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研究者发起的临床研究合同书／协议书／资助说明</w:t>
      </w:r>
    </w:p>
    <w:p>
      <w:pPr>
        <w:spacing w:line="360" w:lineRule="auto"/>
        <w:ind w:firstLine="525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至少应包含但不限于如下信息（可参考临床试验协议的拟定）：</w:t>
      </w:r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1．研究题目、内容、合同版本号或时间。</w:t>
      </w:r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2．甲方单位、乙方单位。</w:t>
      </w:r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3．签订时间。</w:t>
      </w:r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4．各方承担的责任和义务。</w:t>
      </w:r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5．费用、付款进度与方式。</w:t>
      </w:r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6．经费明细和预算表。</w:t>
      </w:r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7．其他：如知识产权、著作权、保密等。</w:t>
      </w:r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8．签章部分可参考如下样式：</w:t>
      </w:r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本协议一式×份，甲方执</w:t>
      </w:r>
      <w:r>
        <w:rPr>
          <w:rFonts w:ascii="宋体" w:hAnsi="宋体" w:eastAsia="宋体"/>
          <w:color w:val="000000"/>
          <w:sz w:val="24"/>
          <w:szCs w:val="24"/>
        </w:rPr>
        <w:t>x份，乙方执×份，经甲乙双方授权代表签章及单位盖章之日起效。</w:t>
      </w:r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本协议未尽事宜，由甲乙双方友好协商解决。</w:t>
      </w:r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甲方（盖章）：                              乙方（盖章）：</w:t>
      </w:r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法人代表（或授权代表）签字         项目负责人签字：</w:t>
      </w:r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时间：</w:t>
      </w:r>
      <w:r>
        <w:rPr>
          <w:rFonts w:ascii="宋体" w:hAnsi="宋体" w:eastAsia="宋体"/>
          <w:color w:val="000000"/>
          <w:sz w:val="24"/>
          <w:szCs w:val="24"/>
        </w:rPr>
        <w:t xml:space="preserve">    年  月    日  </w:t>
      </w:r>
      <w:r>
        <w:rPr>
          <w:rFonts w:hint="eastAsia" w:ascii="宋体" w:hAnsi="宋体" w:eastAsia="宋体"/>
          <w:color w:val="000000"/>
          <w:sz w:val="24"/>
          <w:szCs w:val="24"/>
        </w:rPr>
        <w:t xml:space="preserve">         </w:t>
      </w:r>
      <w:r>
        <w:rPr>
          <w:rFonts w:ascii="宋体" w:hAnsi="宋体" w:eastAsia="宋体"/>
          <w:color w:val="000000"/>
          <w:sz w:val="24"/>
          <w:szCs w:val="24"/>
        </w:rPr>
        <w:t xml:space="preserve"> 时间：    年  月    日</w:t>
      </w:r>
    </w:p>
    <w:p>
      <w:pPr>
        <w:spacing w:line="360" w:lineRule="auto"/>
        <w:ind w:firstLine="3480" w:firstLineChars="145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法人代表（或授权代表）签字：</w:t>
      </w:r>
    </w:p>
    <w:p>
      <w:pPr>
        <w:spacing w:line="360" w:lineRule="auto"/>
        <w:ind w:firstLine="4080" w:firstLineChars="17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时间：</w:t>
      </w:r>
      <w:r>
        <w:rPr>
          <w:rFonts w:ascii="宋体" w:hAnsi="宋体" w:eastAsia="宋体"/>
          <w:color w:val="000000"/>
          <w:sz w:val="24"/>
          <w:szCs w:val="24"/>
        </w:rPr>
        <w:t xml:space="preserve">    年  月    日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附件6.研究者发起的临床研究项目审议表</w:t>
      </w:r>
    </w:p>
    <w:p>
      <w:pPr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/>
          <w:b/>
        </w:rPr>
        <w:t xml:space="preserve">                </w:t>
      </w:r>
      <w:r>
        <w:rPr>
          <w:rFonts w:asciiTheme="majorEastAsia" w:hAnsiTheme="majorEastAsia" w:eastAsiaTheme="majorEastAsia"/>
          <w:color w:val="000000"/>
          <w:sz w:val="28"/>
          <w:szCs w:val="28"/>
        </w:rPr>
        <w:t>研究者发起的临床研究项目审议表</w:t>
      </w:r>
    </w:p>
    <w:p>
      <w:pPr>
        <w:rPr>
          <w:rFonts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机构受理号：</w:t>
      </w:r>
      <w:r>
        <w:rPr>
          <w:rFonts w:asciiTheme="majorEastAsia" w:hAnsiTheme="majorEastAsia" w:eastAsiaTheme="majorEastAsia"/>
          <w:color w:val="000000"/>
          <w:sz w:val="24"/>
          <w:szCs w:val="24"/>
        </w:rPr>
        <w:t xml:space="preserve">    送审时间</w:t>
      </w:r>
    </w:p>
    <w:tbl>
      <w:tblPr>
        <w:tblStyle w:val="5"/>
        <w:tblW w:w="0" w:type="auto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615"/>
        <w:gridCol w:w="2726"/>
        <w:gridCol w:w="855"/>
        <w:gridCol w:w="57"/>
        <w:gridCol w:w="25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348" w:hRule="atLeast"/>
        </w:trPr>
        <w:tc>
          <w:tcPr>
            <w:tcW w:w="804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方案名称：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64" w:hRule="atLeast"/>
        </w:trPr>
        <w:tc>
          <w:tcPr>
            <w:tcW w:w="181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科室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PI</w:t>
            </w:r>
          </w:p>
        </w:tc>
        <w:tc>
          <w:tcPr>
            <w:tcW w:w="2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科室</w:t>
            </w:r>
          </w:p>
        </w:tc>
        <w:tc>
          <w:tcPr>
            <w:tcW w:w="26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69" w:hRule="atLeast"/>
        </w:trPr>
        <w:tc>
          <w:tcPr>
            <w:tcW w:w="1819" w:type="dxa"/>
            <w:gridSpan w:val="2"/>
            <w:tcBorders>
              <w:top w:val="single" w:color="auto" w:sz="8" w:space="0"/>
              <w:left w:val="single" w:color="auto" w:sz="12" w:space="0"/>
              <w:bottom w:val="nil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口干预性研究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口诊断性研究  口观察性研究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5" w:hRule="atLeast"/>
        </w:trPr>
        <w:tc>
          <w:tcPr>
            <w:tcW w:w="1819" w:type="dxa"/>
            <w:gridSpan w:val="2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研究种类</w:t>
            </w:r>
          </w:p>
        </w:tc>
        <w:tc>
          <w:tcPr>
            <w:tcW w:w="62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口适应证范围内研究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口增加适应证研究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69" w:hRule="atLeast"/>
        </w:trPr>
        <w:tc>
          <w:tcPr>
            <w:tcW w:w="1819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口高风险研究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口中等风险研究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口低风险研究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5" w:hRule="atLeast"/>
        </w:trPr>
        <w:tc>
          <w:tcPr>
            <w:tcW w:w="181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研究发起人</w:t>
            </w:r>
          </w:p>
        </w:tc>
        <w:tc>
          <w:tcPr>
            <w:tcW w:w="2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6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5" w:hRule="atLeast"/>
        </w:trPr>
        <w:tc>
          <w:tcPr>
            <w:tcW w:w="8040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以下由审议专家填写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0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审议专家</w:t>
            </w:r>
          </w:p>
        </w:tc>
        <w:tc>
          <w:tcPr>
            <w:tcW w:w="4253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审议意见</w:t>
            </w:r>
          </w:p>
        </w:tc>
        <w:tc>
          <w:tcPr>
            <w:tcW w:w="258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审议结论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9" w:hRule="atLeast"/>
        </w:trPr>
        <w:tc>
          <w:tcPr>
            <w:tcW w:w="12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              签名：</w:t>
            </w:r>
          </w:p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审议结论</w:t>
            </w:r>
          </w:p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口同意开展临床研究</w:t>
            </w:r>
          </w:p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口完善研究方案后同意</w:t>
            </w:r>
          </w:p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口不同意</w:t>
            </w:r>
          </w:p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口其他</w:t>
            </w:r>
          </w:p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8040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说明：</w:t>
            </w:r>
          </w:p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．审评内容包括：①方案的必要性、科学性、可行性；②研究者资质；③研究者与受试者所承担的风险；④研究承担科室的条件等。</w:t>
            </w:r>
          </w:p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．审议意见若内容过多可另附页。</w:t>
            </w:r>
          </w:p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．请在“审议意见”栏填写您的意见，并在“审议结论”处勾选相关项。</w:t>
            </w:r>
          </w:p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．请于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个工作日内将已填写的此表电子版发送至邮箱kyk@163.com，纸质版签字后交回科研科办公室。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color w:val="000000"/>
          <w:kern w:val="0"/>
          <w:sz w:val="18"/>
          <w:szCs w:val="18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附件7.深圳市人民</w:t>
      </w:r>
      <w:r>
        <w:rPr>
          <w:rFonts w:hint="eastAsia"/>
          <w:b/>
          <w:lang w:eastAsia="zh-CN"/>
        </w:rPr>
        <w:t>科研</w:t>
      </w:r>
      <w:r>
        <w:rPr>
          <w:rFonts w:hint="eastAsia"/>
          <w:b/>
        </w:rPr>
        <w:t>伦理委员会研究者发起的临床研究申请书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深圳市人民医院伦理委员会：</w:t>
      </w:r>
    </w:p>
    <w:p>
      <w:pPr>
        <w:rPr>
          <w:b/>
        </w:rPr>
      </w:pPr>
    </w:p>
    <w:p>
      <w:pPr>
        <w:rPr>
          <w:b/>
          <w:u w:val="single"/>
        </w:rPr>
      </w:pPr>
      <w:r>
        <w:rPr>
          <w:rFonts w:hint="eastAsia"/>
          <w:b/>
        </w:rPr>
        <w:t xml:space="preserve">      现有研究者发起的临床研究 </w:t>
      </w:r>
      <w:r>
        <w:rPr>
          <w:rFonts w:hint="eastAsia"/>
          <w:b/>
          <w:u w:val="single"/>
        </w:rPr>
        <w:t xml:space="preserve">                                      （机构受理</w:t>
      </w:r>
    </w:p>
    <w:p>
      <w:pPr>
        <w:rPr>
          <w:b/>
          <w:u w:val="single"/>
        </w:rPr>
      </w:pPr>
    </w:p>
    <w:p>
      <w:pPr>
        <w:rPr>
          <w:b/>
          <w:u w:val="single"/>
        </w:rPr>
      </w:pPr>
      <w:r>
        <w:rPr>
          <w:rFonts w:hint="eastAsia"/>
          <w:b/>
          <w:u w:val="single"/>
        </w:rPr>
        <w:t>号为：        ）</w:t>
      </w:r>
      <w:r>
        <w:rPr>
          <w:rFonts w:hint="eastAsia"/>
          <w:b/>
        </w:rPr>
        <w:t>，向伦理委员会提出伦理申请，现递上有关资料，请予以审批。</w:t>
      </w: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</w:rPr>
      </w:pPr>
    </w:p>
    <w:p>
      <w:pPr>
        <w:rPr>
          <w:b/>
          <w:u w:val="single"/>
        </w:rPr>
      </w:pPr>
      <w:r>
        <w:rPr>
          <w:rFonts w:hint="eastAsia"/>
          <w:b/>
        </w:rPr>
        <w:t xml:space="preserve">                                    临床研究项目负责人</w:t>
      </w:r>
      <w:r>
        <w:rPr>
          <w:rFonts w:hint="eastAsia"/>
          <w:b/>
          <w:u w:val="single"/>
        </w:rPr>
        <w:t xml:space="preserve">                </w:t>
      </w: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 xml:space="preserve">                                                    年    月      日</w:t>
      </w:r>
    </w:p>
    <w:p>
      <w:pPr>
        <w:rPr>
          <w:b/>
        </w:rPr>
      </w:pPr>
    </w:p>
    <w:p>
      <w:pPr>
        <w:rPr>
          <w:b/>
        </w:rPr>
      </w:pPr>
    </w:p>
    <w:p>
      <w:pPr>
        <w:spacing w:line="360" w:lineRule="auto"/>
        <w:rPr>
          <w:b/>
        </w:rPr>
      </w:pPr>
      <w:r>
        <w:rPr>
          <w:rFonts w:hint="eastAsia"/>
          <w:b/>
        </w:rPr>
        <w:t>递交资料包括：</w:t>
      </w:r>
    </w:p>
    <w:p>
      <w:pPr>
        <w:spacing w:line="360" w:lineRule="auto"/>
        <w:rPr>
          <w:b/>
        </w:rPr>
      </w:pP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临床研究项目审议表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临床研究方案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知情同意书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病例报告表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药品或其他产品说明书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受试者招聘广告（如有）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研究人员履历及课题组组成人员说明、签名等相关文件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参加临床研究各单位名称及联系方式</w:t>
      </w:r>
    </w:p>
    <w:p>
      <w:pPr>
        <w:spacing w:line="360" w:lineRule="auto"/>
        <w:rPr>
          <w:b/>
        </w:rPr>
      </w:pPr>
    </w:p>
    <w:p>
      <w:pPr>
        <w:pBdr>
          <w:bottom w:val="single" w:color="auto" w:sz="6" w:space="1"/>
        </w:pBd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</w:rPr>
        <w:t xml:space="preserve">                             </w:t>
      </w:r>
      <w:r>
        <w:rPr>
          <w:rFonts w:hint="eastAsia"/>
          <w:b/>
          <w:sz w:val="28"/>
          <w:szCs w:val="28"/>
        </w:rPr>
        <w:t xml:space="preserve"> 回            执</w:t>
      </w:r>
    </w:p>
    <w:p>
      <w:pPr>
        <w:rPr>
          <w:b/>
        </w:rPr>
      </w:pPr>
    </w:p>
    <w:p>
      <w:pPr>
        <w:ind w:firstLine="1115" w:firstLineChars="529"/>
        <w:rPr>
          <w:b/>
        </w:rPr>
      </w:pPr>
      <w:r>
        <w:rPr>
          <w:rFonts w:hint="eastAsia"/>
          <w:b/>
        </w:rPr>
        <w:t>我院伦理委员会已收到上述材料。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 xml:space="preserve">                                          深圳市人民医院伦理委员会</w:t>
      </w:r>
    </w:p>
    <w:p>
      <w:pPr>
        <w:rPr>
          <w:b/>
        </w:rPr>
      </w:pPr>
    </w:p>
    <w:p>
      <w:pPr>
        <w:rPr>
          <w:b/>
          <w:u w:val="single"/>
        </w:rPr>
      </w:pPr>
      <w:r>
        <w:rPr>
          <w:rFonts w:hint="eastAsia"/>
          <w:b/>
        </w:rPr>
        <w:t xml:space="preserve">                    秘书：</w:t>
      </w:r>
      <w:r>
        <w:rPr>
          <w:rFonts w:hint="eastAsia"/>
          <w:b/>
          <w:u w:val="single"/>
        </w:rPr>
        <w:t xml:space="preserve">            </w:t>
      </w:r>
      <w:r>
        <w:rPr>
          <w:rFonts w:hint="eastAsia"/>
          <w:b/>
        </w:rPr>
        <w:t xml:space="preserve">             时间：</w:t>
      </w:r>
      <w:r>
        <w:rPr>
          <w:rFonts w:hint="eastAsia"/>
          <w:b/>
          <w:u w:val="single"/>
        </w:rPr>
        <w:t xml:space="preserve">            </w:t>
      </w:r>
    </w:p>
    <w:p>
      <w:pPr>
        <w:rPr>
          <w:b/>
        </w:rPr>
      </w:pPr>
      <w:r>
        <w:rPr>
          <w:rFonts w:hint="eastAsia"/>
          <w:b/>
        </w:rPr>
        <w:t>附件8.临床研究项目无任何经费资助声明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ind w:firstLine="1792" w:firstLineChars="64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临床研究项目无任何经费资助声明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hint="eastAsia"/>
          <w:b/>
        </w:rPr>
        <w:t xml:space="preserve">        </w:t>
      </w:r>
      <w:r>
        <w:rPr>
          <w:rFonts w:hint="eastAsia" w:ascii="宋体" w:hAnsi="宋体" w:eastAsia="宋体"/>
          <w:color w:val="000000"/>
          <w:sz w:val="28"/>
          <w:szCs w:val="28"/>
        </w:rPr>
        <w:t>本人发起的临床研究项目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                         </w:t>
      </w:r>
    </w:p>
    <w:p>
      <w:pPr>
        <w:rPr>
          <w:rFonts w:ascii="宋体" w:hAnsi="宋体" w:eastAsia="宋体"/>
          <w:color w:val="000000"/>
          <w:sz w:val="28"/>
          <w:szCs w:val="28"/>
          <w:u w:val="single"/>
        </w:rPr>
      </w:pP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，无任何机构、组织或个人的经费资助，特此声明。</w:t>
      </w:r>
    </w:p>
    <w:p>
      <w:pPr>
        <w:ind w:firstLine="4060" w:firstLineChars="1450"/>
        <w:rPr>
          <w:rFonts w:ascii="宋体" w:hAnsi="宋体" w:eastAsia="宋体"/>
          <w:color w:val="000000"/>
          <w:sz w:val="28"/>
          <w:szCs w:val="28"/>
        </w:rPr>
      </w:pPr>
    </w:p>
    <w:p>
      <w:pPr>
        <w:ind w:firstLine="4060" w:firstLineChars="1450"/>
        <w:rPr>
          <w:rFonts w:ascii="宋体" w:hAnsi="宋体" w:eastAsia="宋体"/>
          <w:color w:val="000000"/>
          <w:sz w:val="28"/>
          <w:szCs w:val="28"/>
        </w:rPr>
      </w:pPr>
    </w:p>
    <w:p>
      <w:pPr>
        <w:ind w:firstLine="4060" w:firstLineChars="1450"/>
        <w:rPr>
          <w:rFonts w:ascii="宋体" w:hAnsi="宋体" w:eastAsia="宋体"/>
          <w:color w:val="000000"/>
          <w:sz w:val="28"/>
          <w:szCs w:val="28"/>
        </w:rPr>
      </w:pPr>
    </w:p>
    <w:p>
      <w:pPr>
        <w:ind w:firstLine="4060" w:firstLineChars="1450"/>
        <w:rPr>
          <w:rFonts w:ascii="宋体" w:hAnsi="宋体" w:eastAsia="宋体"/>
          <w:color w:val="000000"/>
          <w:sz w:val="28"/>
          <w:szCs w:val="28"/>
        </w:rPr>
      </w:pPr>
    </w:p>
    <w:p>
      <w:pPr>
        <w:ind w:firstLine="4060" w:firstLineChars="145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声明人：</w:t>
      </w:r>
    </w:p>
    <w:p>
      <w:pPr>
        <w:ind w:firstLine="4060" w:firstLineChars="1450"/>
        <w:rPr>
          <w:rFonts w:ascii="宋体" w:hAnsi="宋体" w:eastAsia="宋体"/>
          <w:color w:val="000000"/>
          <w:sz w:val="28"/>
          <w:szCs w:val="28"/>
        </w:rPr>
      </w:pPr>
    </w:p>
    <w:p>
      <w:pPr>
        <w:ind w:firstLine="4760" w:firstLineChars="170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年    月    日</w:t>
      </w:r>
    </w:p>
    <w:p>
      <w:pPr>
        <w:rPr>
          <w:b/>
          <w:u w:val="single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附件9.研究者发起的临床研究启动会会议记录</w:t>
      </w:r>
    </w:p>
    <w:p>
      <w:pPr>
        <w:rPr>
          <w:b/>
        </w:rPr>
      </w:pPr>
    </w:p>
    <w:p>
      <w:pPr>
        <w:ind w:firstLine="1260" w:firstLineChars="45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研究者发起的临床研究启动会会议记录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试验名称</w:t>
            </w:r>
          </w:p>
        </w:tc>
        <w:tc>
          <w:tcPr>
            <w:tcW w:w="7280" w:type="dxa"/>
          </w:tcPr>
          <w:p>
            <w:pPr>
              <w:spacing w:line="360" w:lineRule="auto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60" w:lineRule="auto"/>
              <w:ind w:firstLine="207" w:firstLineChars="98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7280" w:type="dxa"/>
          </w:tcPr>
          <w:p>
            <w:pPr>
              <w:spacing w:line="360" w:lineRule="auto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60" w:lineRule="auto"/>
              <w:ind w:firstLine="207" w:firstLineChars="98"/>
              <w:rPr>
                <w:b/>
              </w:rPr>
            </w:pPr>
            <w:r>
              <w:rPr>
                <w:rFonts w:hint="eastAsia"/>
                <w:b/>
              </w:rPr>
              <w:t>地点</w:t>
            </w:r>
          </w:p>
        </w:tc>
        <w:tc>
          <w:tcPr>
            <w:tcW w:w="7280" w:type="dxa"/>
          </w:tcPr>
          <w:p>
            <w:pPr>
              <w:spacing w:line="360" w:lineRule="auto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 参会人员</w:t>
            </w:r>
          </w:p>
        </w:tc>
        <w:tc>
          <w:tcPr>
            <w:tcW w:w="7280" w:type="dxa"/>
          </w:tcPr>
          <w:p>
            <w:pPr>
              <w:spacing w:line="360" w:lineRule="auto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60" w:lineRule="auto"/>
              <w:ind w:firstLine="103" w:firstLineChars="49"/>
              <w:rPr>
                <w:b/>
              </w:rPr>
            </w:pPr>
            <w:r>
              <w:rPr>
                <w:rFonts w:hint="eastAsia"/>
                <w:b/>
              </w:rPr>
              <w:t>记录人</w:t>
            </w:r>
          </w:p>
        </w:tc>
        <w:tc>
          <w:tcPr>
            <w:tcW w:w="7280" w:type="dxa"/>
          </w:tcPr>
          <w:p>
            <w:pPr>
              <w:spacing w:line="360" w:lineRule="auto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会议提要</w:t>
            </w:r>
          </w:p>
        </w:tc>
        <w:tc>
          <w:tcPr>
            <w:tcW w:w="7280" w:type="dxa"/>
          </w:tcPr>
          <w:p>
            <w:pPr>
              <w:spacing w:line="360" w:lineRule="auto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会议记录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注：本表由研究者填写并存档。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E7B3E"/>
    <w:multiLevelType w:val="multilevel"/>
    <w:tmpl w:val="781E7B3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6755"/>
    <w:rsid w:val="000C57C0"/>
    <w:rsid w:val="00100F91"/>
    <w:rsid w:val="00144E5F"/>
    <w:rsid w:val="00175956"/>
    <w:rsid w:val="00192E69"/>
    <w:rsid w:val="001A6BEC"/>
    <w:rsid w:val="001B48BD"/>
    <w:rsid w:val="001F4B1C"/>
    <w:rsid w:val="00222C45"/>
    <w:rsid w:val="00224930"/>
    <w:rsid w:val="002910AA"/>
    <w:rsid w:val="002B4987"/>
    <w:rsid w:val="002E2B8F"/>
    <w:rsid w:val="002F5FAE"/>
    <w:rsid w:val="00325142"/>
    <w:rsid w:val="00346094"/>
    <w:rsid w:val="003C19CE"/>
    <w:rsid w:val="003F2C4A"/>
    <w:rsid w:val="0044140E"/>
    <w:rsid w:val="00493E35"/>
    <w:rsid w:val="004D32A5"/>
    <w:rsid w:val="00511C6E"/>
    <w:rsid w:val="005800A5"/>
    <w:rsid w:val="00585A3B"/>
    <w:rsid w:val="005C4D39"/>
    <w:rsid w:val="005E1E4F"/>
    <w:rsid w:val="006103D5"/>
    <w:rsid w:val="00651188"/>
    <w:rsid w:val="0072167D"/>
    <w:rsid w:val="00726755"/>
    <w:rsid w:val="00735F32"/>
    <w:rsid w:val="007C4D15"/>
    <w:rsid w:val="007D46DE"/>
    <w:rsid w:val="007F0119"/>
    <w:rsid w:val="008358EF"/>
    <w:rsid w:val="008A33D7"/>
    <w:rsid w:val="009D3CB7"/>
    <w:rsid w:val="009E0171"/>
    <w:rsid w:val="00A079FC"/>
    <w:rsid w:val="00A20CF9"/>
    <w:rsid w:val="00A2132B"/>
    <w:rsid w:val="00A30FD5"/>
    <w:rsid w:val="00A4535B"/>
    <w:rsid w:val="00B308B4"/>
    <w:rsid w:val="00C376A5"/>
    <w:rsid w:val="00C92C06"/>
    <w:rsid w:val="00CB1A89"/>
    <w:rsid w:val="00CD3D62"/>
    <w:rsid w:val="00D35BF9"/>
    <w:rsid w:val="00D71346"/>
    <w:rsid w:val="00D958A0"/>
    <w:rsid w:val="00DD541B"/>
    <w:rsid w:val="00EC5782"/>
    <w:rsid w:val="00EF2862"/>
    <w:rsid w:val="00F006DF"/>
    <w:rsid w:val="00F02F16"/>
    <w:rsid w:val="00F90EF0"/>
    <w:rsid w:val="00F92193"/>
    <w:rsid w:val="00F936CC"/>
    <w:rsid w:val="00FA392A"/>
    <w:rsid w:val="00FE6D4B"/>
    <w:rsid w:val="322D7F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8"/>
        <o:r id="V:Rule2" type="connector" idref="#_x0000_s1039"/>
        <o:r id="V:Rule3" type="connector" idref="#_x0000_s1040"/>
        <o:r id="V:Rule4" type="connector" idref="#_x0000_s1051"/>
        <o:r id="V:Rule5" type="connector" idref="#_x0000_s1052"/>
        <o:r id="V:Rule6" type="connector" idref="#_x0000_s1054"/>
        <o:r id="V:Rule7" type="connector" idref="#_x0000_s1056"/>
        <o:r id="V:Rule8" type="connector" idref="#_x0000_s1057"/>
        <o:r id="V:Rule9" type="connector" idref="#_x0000_s1058"/>
        <o:r id="V:Rule10" type="connector" idref="#_x0000_s1059"/>
        <o:r id="V:Rule11" type="connector" idref="#_x0000_s1063"/>
        <o:r id="V:Rule12" type="connector" idref="#_x0000_s1065"/>
        <o:r id="V:Rule13" type="connector" idref="#_x0000_s1073"/>
        <o:r id="V:Rule14" type="connector" idref="#_x0000_s1086"/>
        <o:r id="V:Rule15" type="connector" idref="#_x0000_s1087"/>
        <o:r id="V:Rule16" type="connector" idref="#_x0000_s108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0" w:firstLine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57"/>
    <customShpInfo spid="_x0000_s1058"/>
    <customShpInfo spid="_x0000_s1074"/>
    <customShpInfo spid="_x0000_s1031"/>
    <customShpInfo spid="_x0000_s1029"/>
    <customShpInfo spid="_x0000_s1073"/>
    <customShpInfo spid="_x0000_s1032"/>
    <customShpInfo spid="_x0000_s1040"/>
    <customShpInfo spid="_x0000_s1038"/>
    <customShpInfo spid="_x0000_s1067"/>
    <customShpInfo spid="_x0000_s1088"/>
    <customShpInfo spid="_x0000_s1039"/>
    <customShpInfo spid="_x0000_s1090"/>
    <customShpInfo spid="_x0000_s1030"/>
    <customShpInfo spid="_x0000_s1089"/>
    <customShpInfo spid="_x0000_s1051"/>
    <customShpInfo spid="_x0000_s1041"/>
    <customShpInfo spid="_x0000_s1052"/>
    <customShpInfo spid="_x0000_s1069"/>
    <customShpInfo spid="_x0000_s1055"/>
    <customShpInfo spid="_x0000_s1056"/>
    <customShpInfo spid="_x0000_s1087"/>
    <customShpInfo spid="_x0000_s1086"/>
    <customShpInfo spid="_x0000_s1092"/>
    <customShpInfo spid="_x0000_s1054"/>
    <customShpInfo spid="_x0000_s1060"/>
    <customShpInfo spid="_x0000_s1059"/>
    <customShpInfo spid="_x0000_s1062"/>
    <customShpInfo spid="_x0000_s1063"/>
    <customShpInfo spid="_x0000_s1064"/>
    <customShpInfo spid="_x0000_s1065"/>
    <customShpInfo spid="_x0000_s106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52846D-AE0C-4718-89E2-5D0790E1B7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11</Pages>
  <Words>642</Words>
  <Characters>3666</Characters>
  <Lines>30</Lines>
  <Paragraphs>8</Paragraphs>
  <TotalTime>597</TotalTime>
  <ScaleCrop>false</ScaleCrop>
  <LinksUpToDate>false</LinksUpToDate>
  <CharactersWithSpaces>4300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2016-12-18T03:23:00Z</dcterms:created>
  <dc:creator>Windows User</dc:creator>
  <cp:lastModifiedBy>瑜</cp:lastModifiedBy>
  <dcterms:modified xsi:type="dcterms:W3CDTF">2020-05-07T09:20:01Z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