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E9" w:rsidRDefault="00E17EE9" w:rsidP="00E17EE9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6.</w:t>
      </w:r>
      <w:r>
        <w:rPr>
          <w:rFonts w:hint="eastAsia"/>
          <w:b/>
        </w:rPr>
        <w:t>研究者发起的临床研究项目审议表</w:t>
      </w:r>
    </w:p>
    <w:p w:rsidR="00E17EE9" w:rsidRPr="007C26D5" w:rsidRDefault="00E17EE9" w:rsidP="00E17EE9">
      <w:pPr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hint="eastAsia"/>
          <w:b/>
        </w:rPr>
        <w:t xml:space="preserve">                </w:t>
      </w:r>
      <w:r w:rsidRPr="007C26D5">
        <w:rPr>
          <w:rFonts w:asciiTheme="majorEastAsia" w:eastAsiaTheme="majorEastAsia" w:hAnsiTheme="majorEastAsia"/>
          <w:color w:val="000000"/>
          <w:sz w:val="28"/>
          <w:szCs w:val="28"/>
        </w:rPr>
        <w:t>研究者发起的临床研究项目审议表</w:t>
      </w:r>
    </w:p>
    <w:p w:rsidR="00E17EE9" w:rsidRPr="00223BF9" w:rsidRDefault="00E17EE9" w:rsidP="00E17EE9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223BF9">
        <w:rPr>
          <w:rFonts w:asciiTheme="majorEastAsia" w:eastAsiaTheme="majorEastAsia" w:hAnsiTheme="majorEastAsia" w:hint="eastAsia"/>
          <w:color w:val="000000"/>
          <w:sz w:val="24"/>
          <w:szCs w:val="24"/>
        </w:rPr>
        <w:t>机构受理号：</w:t>
      </w:r>
      <w:r w:rsidRPr="00223BF9">
        <w:rPr>
          <w:rFonts w:asciiTheme="majorEastAsia" w:eastAsiaTheme="majorEastAsia" w:hAnsiTheme="majorEastAsia"/>
          <w:color w:val="000000"/>
          <w:sz w:val="24"/>
          <w:szCs w:val="24"/>
        </w:rPr>
        <w:t xml:space="preserve">    送审时间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4"/>
        <w:gridCol w:w="615"/>
        <w:gridCol w:w="2726"/>
        <w:gridCol w:w="855"/>
        <w:gridCol w:w="57"/>
        <w:gridCol w:w="2515"/>
        <w:gridCol w:w="68"/>
      </w:tblGrid>
      <w:tr w:rsidR="00E17EE9" w:rsidRPr="007C26D5" w:rsidTr="00097BC7">
        <w:trPr>
          <w:gridAfter w:val="1"/>
          <w:wAfter w:w="68" w:type="dxa"/>
          <w:trHeight w:val="1348"/>
        </w:trPr>
        <w:tc>
          <w:tcPr>
            <w:tcW w:w="797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方案名称：</w:t>
            </w:r>
          </w:p>
        </w:tc>
      </w:tr>
      <w:tr w:rsidR="00E17EE9" w:rsidRPr="007C26D5" w:rsidTr="00097BC7">
        <w:trPr>
          <w:gridAfter w:val="1"/>
          <w:wAfter w:w="68" w:type="dxa"/>
          <w:trHeight w:val="364"/>
        </w:trPr>
        <w:tc>
          <w:tcPr>
            <w:tcW w:w="18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科室</w:t>
            </w: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PI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7EE9" w:rsidRPr="007C26D5" w:rsidTr="00097BC7">
        <w:trPr>
          <w:gridAfter w:val="1"/>
          <w:wAfter w:w="68" w:type="dxa"/>
          <w:trHeight w:val="369"/>
        </w:trPr>
        <w:tc>
          <w:tcPr>
            <w:tcW w:w="181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口干预性研究</w:t>
            </w: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口诊断性研究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口观察性研究</w:t>
            </w:r>
          </w:p>
        </w:tc>
      </w:tr>
      <w:tr w:rsidR="00E17EE9" w:rsidRPr="007C26D5" w:rsidTr="00097BC7">
        <w:trPr>
          <w:gridAfter w:val="1"/>
          <w:wAfter w:w="68" w:type="dxa"/>
          <w:trHeight w:val="355"/>
        </w:trPr>
        <w:tc>
          <w:tcPr>
            <w:tcW w:w="1819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研究种类</w:t>
            </w:r>
          </w:p>
        </w:tc>
        <w:tc>
          <w:tcPr>
            <w:tcW w:w="6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口适应证范围内研究</w:t>
            </w: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口增加适应证研究</w:t>
            </w:r>
          </w:p>
        </w:tc>
      </w:tr>
      <w:tr w:rsidR="00E17EE9" w:rsidRPr="007C26D5" w:rsidTr="00097BC7">
        <w:trPr>
          <w:gridAfter w:val="1"/>
          <w:wAfter w:w="68" w:type="dxa"/>
          <w:trHeight w:val="369"/>
        </w:trPr>
        <w:tc>
          <w:tcPr>
            <w:tcW w:w="18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口高风险研究</w:t>
            </w: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口中等风险研究</w:t>
            </w: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口低风险研究</w:t>
            </w:r>
          </w:p>
        </w:tc>
      </w:tr>
      <w:tr w:rsidR="00E17EE9" w:rsidRPr="007C26D5" w:rsidTr="00097BC7">
        <w:trPr>
          <w:gridAfter w:val="1"/>
          <w:wAfter w:w="68" w:type="dxa"/>
          <w:trHeight w:val="355"/>
        </w:trPr>
        <w:tc>
          <w:tcPr>
            <w:tcW w:w="18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研究发起人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7EE9" w:rsidRPr="007C26D5" w:rsidTr="00097BC7">
        <w:trPr>
          <w:gridAfter w:val="1"/>
          <w:wAfter w:w="68" w:type="dxa"/>
          <w:trHeight w:val="355"/>
        </w:trPr>
        <w:tc>
          <w:tcPr>
            <w:tcW w:w="797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以下由审议专家填写</w:t>
            </w:r>
          </w:p>
        </w:tc>
      </w:tr>
      <w:tr w:rsidR="00E17EE9" w:rsidTr="00097BC7">
        <w:trPr>
          <w:trHeight w:val="35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审议专家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审议意见</w:t>
            </w:r>
          </w:p>
        </w:tc>
        <w:tc>
          <w:tcPr>
            <w:tcW w:w="25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审议结论</w:t>
            </w:r>
          </w:p>
        </w:tc>
      </w:tr>
      <w:tr w:rsidR="00E17EE9" w:rsidTr="00097BC7">
        <w:trPr>
          <w:trHeight w:val="3099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E17EE9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E17EE9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E17EE9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E17EE9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E17EE9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7EE9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审议结论</w:t>
            </w: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口同意开展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临床研究</w:t>
            </w: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完善研究方案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后同意</w:t>
            </w: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口不同意</w:t>
            </w: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口其他</w:t>
            </w: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EE9" w:rsidTr="00097BC7">
        <w:trPr>
          <w:trHeight w:val="2184"/>
        </w:trPr>
        <w:tc>
          <w:tcPr>
            <w:tcW w:w="804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说明：</w:t>
            </w: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1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．审评内容包括：①方案的必要性、科学性、可行性；②研究者资质；③研究者与受试者所承担的风险；④研究承担科室的条件等。</w:t>
            </w: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2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．审议意见若内容过多可另附页。</w:t>
            </w: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3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．请在“审议意见”栏填写您的意见，并在“审议结论”处勾选相关项。</w:t>
            </w:r>
          </w:p>
          <w:p w:rsidR="00E17EE9" w:rsidRPr="007C26D5" w:rsidRDefault="00E17EE9" w:rsidP="00097BC7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4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．请于</w:t>
            </w:r>
            <w:r w:rsidRPr="007C26D5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5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个工作日内将已填写的此表电子版发送至邮箱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kyk@163.com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，纸质版签字后交回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科研科</w:t>
            </w:r>
            <w:r w:rsidRPr="007C26D5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办公室。</w:t>
            </w:r>
          </w:p>
        </w:tc>
      </w:tr>
    </w:tbl>
    <w:p w:rsidR="00E17EE9" w:rsidRDefault="00E17EE9" w:rsidP="00E17EE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 w:val="18"/>
          <w:szCs w:val="18"/>
        </w:rPr>
      </w:pPr>
    </w:p>
    <w:p w:rsidR="00220893" w:rsidRPr="00E17EE9" w:rsidRDefault="00220893"/>
    <w:sectPr w:rsidR="00220893" w:rsidRPr="00E17EE9" w:rsidSect="00220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7EE9"/>
    <w:rsid w:val="00220893"/>
    <w:rsid w:val="00E1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2018-02-28T07:31:00Z</dcterms:created>
  <dcterms:modified xsi:type="dcterms:W3CDTF">2018-02-28T07:32:00Z</dcterms:modified>
</cp:coreProperties>
</file>